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3F6703" w:rsidP="003F670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3F6703">
        <w:rPr>
          <w:rFonts w:ascii="Arial" w:eastAsia="黑体" w:hAnsi="Arial" w:cs="Arial" w:hint="eastAsia"/>
          <w:b/>
          <w:color w:val="1F497D"/>
          <w:sz w:val="44"/>
          <w:szCs w:val="21"/>
        </w:rPr>
        <w:t>制造业库存优化与需求管理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9822F5">
              <w:rPr>
                <w:rFonts w:ascii="Arial" w:hAnsi="Arial" w:cs="Arial" w:hint="eastAsia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3F6703">
              <w:rPr>
                <w:rFonts w:ascii="Arial" w:hAnsi="Arial" w:cs="Arial" w:hint="eastAsia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-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3F6703">
              <w:rPr>
                <w:rFonts w:ascii="Arial" w:hAnsi="Arial" w:cs="Arial" w:hint="eastAsia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3F6703">
              <w:rPr>
                <w:rFonts w:ascii="Arial" w:hAnsi="Arial" w:cs="Arial" w:hint="eastAsia"/>
                <w:szCs w:val="21"/>
              </w:rPr>
              <w:t>济南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F6703" w:rsidRPr="003F6703">
              <w:rPr>
                <w:rFonts w:ascii="Arial" w:hAnsi="Arial" w:cs="Arial" w:hint="eastAsia"/>
                <w:szCs w:val="21"/>
              </w:rPr>
              <w:t>王长清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252EFE">
              <w:rPr>
                <w:rFonts w:ascii="Arial" w:hAnsi="Arial" w:cs="Arial" w:hint="eastAsia"/>
                <w:szCs w:val="21"/>
              </w:rPr>
              <w:t>480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元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F6703" w:rsidRPr="003F6703">
              <w:rPr>
                <w:rFonts w:ascii="Arial" w:hAnsi="Arial" w:cs="Arial" w:hint="eastAsia"/>
                <w:szCs w:val="21"/>
              </w:rPr>
              <w:t>SCM</w:t>
            </w:r>
            <w:r w:rsidR="003F6703" w:rsidRPr="003F6703">
              <w:rPr>
                <w:rFonts w:ascii="Arial" w:hAnsi="Arial" w:cs="Arial" w:hint="eastAsia"/>
                <w:szCs w:val="21"/>
              </w:rPr>
              <w:t>、运营管理、采购部、物流部、制造部、</w:t>
            </w:r>
            <w:r w:rsidR="003F6703" w:rsidRPr="003F6703">
              <w:rPr>
                <w:rFonts w:ascii="Arial" w:hAnsi="Arial" w:cs="Arial" w:hint="eastAsia"/>
                <w:szCs w:val="21"/>
              </w:rPr>
              <w:t>PMC</w:t>
            </w:r>
            <w:r w:rsidR="003F6703" w:rsidRPr="003F6703">
              <w:rPr>
                <w:rFonts w:ascii="Arial" w:hAnsi="Arial" w:cs="Arial" w:hint="eastAsia"/>
                <w:szCs w:val="21"/>
              </w:rPr>
              <w:t>、销售管理、财务管理、客户服务以及有志于了解计划与库存控制的人员。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F6703" w:rsidRPr="009D1D6B">
                <w:rPr>
                  <w:rStyle w:val="a6"/>
                  <w:rFonts w:ascii="Arial" w:hAnsi="Arial" w:cs="Arial"/>
                  <w:szCs w:val="21"/>
                </w:rPr>
                <w:t>http://www.sdlzzx.com/opencourse/k0002</w:t>
              </w:r>
              <w:r w:rsidR="003F6703" w:rsidRPr="009D1D6B">
                <w:rPr>
                  <w:rStyle w:val="a6"/>
                  <w:rFonts w:ascii="Arial" w:hAnsi="Arial" w:cs="Arial" w:hint="eastAsia"/>
                  <w:szCs w:val="21"/>
                </w:rPr>
                <w:t>9</w:t>
              </w:r>
              <w:r w:rsidR="003F6703" w:rsidRPr="009D1D6B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【课程背景】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库存控制是企业的重点也是难点！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从供应链的下游到供应链的上游，需求的变化对供应链上的库存产生较大的影响，库存备多了占用较大的资金，甚至存在较大的呆滞风险。库存备少了，时刻面临着被客户追交货，时刻面临着追供应商交货，一不留神，停线了，公说公有理，婆说婆有理，没有系统的检查在库存管理是否方法得当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库存控制与企业生产排程及生产进度跟踪有密不可分，计划排程科学化，即减少了临时插单，又减少了生产库存。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物料需求计划</w:t>
      </w:r>
      <w:r>
        <w:rPr>
          <w:rFonts w:hint="eastAsia"/>
        </w:rPr>
        <w:t>MRP</w:t>
      </w:r>
      <w:r>
        <w:rPr>
          <w:rFonts w:hint="eastAsia"/>
        </w:rPr>
        <w:t>运转优劣也时间影响着库存的优化，库存数据准确，</w:t>
      </w:r>
      <w:r>
        <w:rPr>
          <w:rFonts w:hint="eastAsia"/>
        </w:rPr>
        <w:t>BOM</w:t>
      </w:r>
      <w:r>
        <w:rPr>
          <w:rFonts w:hint="eastAsia"/>
        </w:rPr>
        <w:t>损耗设置合理，主生产计划安排妥当，这些都对库存产生正面或负面的影响。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库存控制有系统，有方法，一步一步，最终实现库存优化。</w:t>
      </w:r>
      <w:r>
        <w:rPr>
          <w:rFonts w:hint="eastAsia"/>
        </w:rPr>
        <w:t xml:space="preserve"> 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本课程从客户需求管理开始，对销售、生产、采购、库存、</w:t>
      </w:r>
      <w:r>
        <w:rPr>
          <w:rFonts w:hint="eastAsia"/>
        </w:rPr>
        <w:t>MRP</w:t>
      </w:r>
      <w:r>
        <w:rPr>
          <w:rFonts w:hint="eastAsia"/>
        </w:rPr>
        <w:t>运行中相关的问题进行分析探讨，为库存优化提供方法和思路。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【课程目标】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掌握库存优化的思路和方法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学会需求预测分析，并达成一致性需求预测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减少</w:t>
      </w:r>
      <w:r>
        <w:rPr>
          <w:rFonts w:hint="eastAsia"/>
        </w:rPr>
        <w:t>MRP</w:t>
      </w:r>
      <w:r>
        <w:rPr>
          <w:rFonts w:hint="eastAsia"/>
        </w:rPr>
        <w:t>运转中的问题，减少对库存异常影响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了解供应商管理的方法，增加弹性，减少变异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系统的优化库存控制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【培训内容】</w:t>
      </w:r>
      <w:r>
        <w:rPr>
          <w:rFonts w:hint="eastAsia"/>
        </w:rPr>
        <w:t xml:space="preserve"> 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库存周转</w:t>
      </w:r>
      <w:r>
        <w:rPr>
          <w:rFonts w:hint="eastAsia"/>
        </w:rPr>
        <w:t>--</w:t>
      </w:r>
      <w:r>
        <w:rPr>
          <w:rFonts w:hint="eastAsia"/>
        </w:rPr>
        <w:t>企业运营中的焦点问题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库存是供应链上各种问题的焦点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供应链的网络模型及特征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如何围绕供应链中核心企业有效开展工作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企业库存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正确认知企业库存价值以及利和弊</w:t>
      </w:r>
    </w:p>
    <w:p w:rsidR="003F6703" w:rsidRDefault="003F6703" w:rsidP="003F6703">
      <w:pPr>
        <w:spacing w:after="0"/>
      </w:pPr>
      <w:r>
        <w:lastRenderedPageBreak/>
        <w:t xml:space="preserve"> </w:t>
      </w:r>
      <w:r>
        <w:rPr>
          <w:rFonts w:hint="eastAsia"/>
        </w:rPr>
        <w:t>库存如何产生的</w:t>
      </w:r>
      <w:r>
        <w:t>-</w:t>
      </w:r>
      <w:r>
        <w:rPr>
          <w:rFonts w:hint="eastAsia"/>
        </w:rPr>
        <w:t>计划性库存和失误性库存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零库存</w:t>
      </w:r>
      <w:r>
        <w:t>--</w:t>
      </w:r>
      <w:r>
        <w:rPr>
          <w:rFonts w:hint="eastAsia"/>
        </w:rPr>
        <w:t>矛盾的现实，能实现吗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库存周转的价值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钱都去哪儿了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如果正确计算库存周转率，现金周转速度是各部门共同努力的结果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现金周转与资产回报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企业的生产策略和计划方式对库存产生直接影响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制造业不同的生产策略对库存产生不同的影响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生产计划方式及特点有哪些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如何根据产品生命周期有效备料，减少缺料，提高客户满意度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标准化对库存优化的贡献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产品越复杂，成本越高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企业有产品设计，但无产品管理，标准化从设计开始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库存优化源于需求预测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需求预测是供应链运作的核心依据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市场需求环境变化及企业而临的挑战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无预测</w:t>
      </w:r>
      <w:r>
        <w:t>-</w:t>
      </w:r>
      <w:r>
        <w:rPr>
          <w:rFonts w:hint="eastAsia"/>
        </w:rPr>
        <w:t>巧妇难为无米之炊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影响需求的各要素及其相互关系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市场的需求特征有哪些，计划和采购如何去应用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影响物料需求不确定的因素如何应对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牛鞭效应对我们的伤害如何弱化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预测的方法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定性预测的关键是什么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定量预测要怎么定量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一致性预测与销售运营计划（</w:t>
      </w:r>
      <w:r>
        <w:rPr>
          <w:rFonts w:hint="eastAsia"/>
        </w:rPr>
        <w:t>S&amp;OP</w:t>
      </w:r>
      <w:r>
        <w:rPr>
          <w:rFonts w:hint="eastAsia"/>
        </w:rPr>
        <w:t>）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企业内要建立客户需求预测系统，预测不能太随意</w:t>
      </w:r>
    </w:p>
    <w:p w:rsidR="003F6703" w:rsidRDefault="003F6703" w:rsidP="003F6703">
      <w:pPr>
        <w:spacing w:after="0"/>
      </w:pPr>
      <w:r>
        <w:t> S&amp;OP</w:t>
      </w:r>
      <w:r>
        <w:rPr>
          <w:rFonts w:hint="eastAsia"/>
        </w:rPr>
        <w:t>销售与运营计划在企业中应用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销售预测不准，计划能做什么来辅助和完善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在公司内如何建立一致性销售预测，从而提高预测的有效性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客户需求管理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备料规则建立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建立客户沟通机制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库存优化与物流系统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库存数据准确是物料控制的基础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如何有效盘点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库存数据准确性的重要性及对</w:t>
      </w:r>
      <w:r>
        <w:t>MRP</w:t>
      </w:r>
      <w:r>
        <w:rPr>
          <w:rFonts w:hint="eastAsia"/>
        </w:rPr>
        <w:t>的影响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导致库存数据不准确的原因分析</w:t>
      </w:r>
    </w:p>
    <w:p w:rsidR="003F6703" w:rsidRDefault="003F6703" w:rsidP="003F6703">
      <w:pPr>
        <w:spacing w:after="0"/>
      </w:pPr>
      <w:r>
        <w:lastRenderedPageBreak/>
        <w:t xml:space="preserve"> </w:t>
      </w:r>
      <w:r>
        <w:rPr>
          <w:rFonts w:hint="eastAsia"/>
        </w:rPr>
        <w:t>如何衡量库存数据的准确性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建立正确的盘点流程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针对不同的物料，确定合理的盘点频率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循环盘点和定期盘点如何应用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盘点差异分析处理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现代物流信息技术对供应链的帮助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企业信息如何及时有效的进行联动</w:t>
      </w:r>
    </w:p>
    <w:p w:rsidR="003F6703" w:rsidRDefault="003F6703" w:rsidP="003F6703">
      <w:pPr>
        <w:spacing w:after="0"/>
      </w:pPr>
      <w:r>
        <w:t> ERP</w:t>
      </w:r>
      <w:r>
        <w:rPr>
          <w:rFonts w:hint="eastAsia"/>
        </w:rPr>
        <w:t>系统的如何有效支持库存优化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大数据时代给生产计划与物料控制带来便利，获取数据和分析并应用数据是核心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供应管理与库存优化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有供应商更有话语权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多方获取供应渠道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单一供应高与多供应商对库存的影响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企业物料订购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订购周期对企业库存的积极效应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库存很高，但仍然缺料</w:t>
      </w:r>
      <w:r>
        <w:t>,</w:t>
      </w:r>
      <w:r>
        <w:rPr>
          <w:rFonts w:hint="eastAsia"/>
        </w:rPr>
        <w:t>原因在哪里</w:t>
      </w:r>
    </w:p>
    <w:p w:rsidR="003F6703" w:rsidRDefault="003F6703" w:rsidP="003F6703">
      <w:pPr>
        <w:spacing w:after="0"/>
      </w:pPr>
      <w:r>
        <w:t> MOQ</w:t>
      </w:r>
      <w:r>
        <w:rPr>
          <w:rFonts w:hint="eastAsia"/>
        </w:rPr>
        <w:t>总是个问题，如何提高柔性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订购策略对库存的积极影响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采购计划对供应渠道的优化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长期采购计划如何编制，实现采购策略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中短期采购计划满足日常需求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加强供应商的审核并提升供应商协作能力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审核为什么没有没产生正面效果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供应商现场审核选择合适的供应商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供应商关系管理及策略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所有的供应商能用同样的方法管理吗，如何分类管理供应商更有效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动态考核供应商，实现供应商绩效管理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供应商绩效及扶持供应商共同成长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物料需求计划与库存控制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MRP</w:t>
      </w:r>
      <w:r>
        <w:rPr>
          <w:rFonts w:hint="eastAsia"/>
        </w:rPr>
        <w:t>运行逻辑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在物料系统中，</w:t>
      </w:r>
      <w:r>
        <w:t>MRP</w:t>
      </w:r>
      <w:r>
        <w:rPr>
          <w:rFonts w:hint="eastAsia"/>
        </w:rPr>
        <w:t>系统是如何运行的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相关需求是</w:t>
      </w:r>
      <w:r>
        <w:t>MRP</w:t>
      </w:r>
      <w:r>
        <w:rPr>
          <w:rFonts w:hint="eastAsia"/>
        </w:rPr>
        <w:t>运转的核心，</w:t>
      </w:r>
      <w:r>
        <w:t>MRP</w:t>
      </w:r>
      <w:r>
        <w:rPr>
          <w:rFonts w:hint="eastAsia"/>
        </w:rPr>
        <w:t>参数如何有效设置</w:t>
      </w:r>
    </w:p>
    <w:p w:rsidR="003F6703" w:rsidRDefault="003F6703" w:rsidP="003F6703">
      <w:pPr>
        <w:spacing w:after="0"/>
      </w:pPr>
      <w:r>
        <w:t> MRP</w:t>
      </w:r>
      <w:r>
        <w:rPr>
          <w:rFonts w:hint="eastAsia"/>
        </w:rPr>
        <w:t>良好运行需要多方数据支持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能力需求计划</w:t>
      </w:r>
      <w:r>
        <w:rPr>
          <w:rFonts w:hint="eastAsia"/>
        </w:rPr>
        <w:t>(</w:t>
      </w:r>
      <w:r>
        <w:rPr>
          <w:rFonts w:hint="eastAsia"/>
        </w:rPr>
        <w:t>产能规划</w:t>
      </w:r>
      <w:r>
        <w:rPr>
          <w:rFonts w:hint="eastAsia"/>
        </w:rPr>
        <w:t>)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在目前的市场环境下，产能规划变得越来越重要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一招教你会做产能计算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中短期产能规划及关键点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lastRenderedPageBreak/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瓶颈对生产计划和进度的影响及改善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约束理论及管理步骤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如何快速的识别瓶颈并对瓶颈进行管理改善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主生产计划</w:t>
      </w:r>
      <w:r>
        <w:rPr>
          <w:rFonts w:hint="eastAsia"/>
        </w:rPr>
        <w:t>MPS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主生产计划就是销售预测吗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主生产计划是如何来的，预测如何转化为主生产计划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如何制做主生产计划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物料清单</w:t>
      </w:r>
      <w:r>
        <w:rPr>
          <w:rFonts w:hint="eastAsia"/>
        </w:rPr>
        <w:t>BOM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工程</w:t>
      </w:r>
      <w:r>
        <w:t>BOM</w:t>
      </w:r>
      <w:r>
        <w:rPr>
          <w:rFonts w:hint="eastAsia"/>
        </w:rPr>
        <w:t>与量产</w:t>
      </w:r>
      <w:r>
        <w:t>BOM</w:t>
      </w:r>
      <w:r>
        <w:rPr>
          <w:rFonts w:hint="eastAsia"/>
        </w:rPr>
        <w:t>的关注重点有哪些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项目转量产前后物料计划和生产计划如何应对，为量产做准备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工程变更时，如何有效的管控物料，预防呆库存产生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生产车间排产与库存优化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如何实现生产计划精准化，科学化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生产计划编制要重点考虑哪些要素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做生产计划排产时，哪些订单先排，优先顺序有哪些参考原则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什么样的生产计划排程是合格的排程，什么样的是好的排程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精益排程计划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精益生产排程与传统排程的差异在哪里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多品种小批量生产排程的关键点是什么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精益生产计划的计划下达点在哪里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哪些地方可以采用拉动系统或连续流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生产计划排程变更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快速响应内外部各种因素的变化调整生产计划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生产计划变更时机管理及急件订单应对技巧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生产计划进度管控方法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进度管制范围及进度控制点在哪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生产进度管控常用方法有哪些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如何让生产部门切实执行生产计划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进度控制不能只靠生产计划，需要跨部门生产进度控制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处理异常事务的逻辑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 xml:space="preserve"> </w:t>
      </w:r>
      <w:r>
        <w:rPr>
          <w:rFonts w:hint="eastAsia"/>
        </w:rPr>
        <w:t>库存控制的方法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库存分类管理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维修类备品备件库存如何管理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生产销售类物料库存如何控制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价值流分析看待库存问题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采用拉动系统或连续流，减少中间库存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车间直接流使得工序库存可视化并减少</w:t>
      </w:r>
    </w:p>
    <w:p w:rsidR="003F6703" w:rsidRDefault="003F6703" w:rsidP="003F6703">
      <w:pPr>
        <w:spacing w:after="0"/>
      </w:pPr>
      <w:r>
        <w:lastRenderedPageBreak/>
        <w:t xml:space="preserve"> </w:t>
      </w:r>
      <w:r>
        <w:rPr>
          <w:rFonts w:hint="eastAsia"/>
        </w:rPr>
        <w:t>中间半成品库存可视化，持续改进减少库存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库存控制的方法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库存</w:t>
      </w:r>
      <w:r>
        <w:t>ABC</w:t>
      </w:r>
      <w:r>
        <w:rPr>
          <w:rFonts w:hint="eastAsia"/>
        </w:rPr>
        <w:t>分类管理及分类升级策略应用</w:t>
      </w:r>
    </w:p>
    <w:p w:rsidR="003F6703" w:rsidRDefault="003F6703" w:rsidP="003F6703">
      <w:pPr>
        <w:spacing w:after="0"/>
      </w:pPr>
      <w:r>
        <w:t> MILK RUN</w:t>
      </w:r>
      <w:r>
        <w:rPr>
          <w:rFonts w:hint="eastAsia"/>
        </w:rPr>
        <w:t>及库存改善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安全库存如何设定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呆料不可避免，出现呆料如何处理更有效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如何写库存分析报告，全方位的展示库存，以达到库存控制的效果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结束语</w:t>
      </w:r>
      <w:r>
        <w:rPr>
          <w:rFonts w:hint="eastAsia"/>
        </w:rPr>
        <w:t xml:space="preserve"> </w:t>
      </w:r>
    </w:p>
    <w:p w:rsidR="003F6703" w:rsidRDefault="003F6703" w:rsidP="003F6703">
      <w:pPr>
        <w:spacing w:after="0"/>
      </w:pPr>
      <w:r>
        <w:t xml:space="preserve"> </w:t>
      </w:r>
      <w:r>
        <w:rPr>
          <w:rFonts w:hint="eastAsia"/>
        </w:rPr>
        <w:t>课程总结；行动计划</w:t>
      </w:r>
    </w:p>
    <w:p w:rsidR="003F6703" w:rsidRDefault="003F6703" w:rsidP="003F6703">
      <w:pPr>
        <w:spacing w:after="0"/>
      </w:pP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培训讲师：王长清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毕业于加拿大皇家大学</w:t>
      </w:r>
      <w:r>
        <w:t xml:space="preserve"> MBA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国家企业培训师资格认证及培训讲师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高级职业培训师资格认证及培训讲师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国家认证生涯规划师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国家采购师物流师资格认证培训讲师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多年培训经验，从理念到实践，不仅具备深厚的理论知识，而且以丰富的实践运作经验见长，有多年的培训和咨询指导经验。培训出了一批又一批企业培训师和优秀学员。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经验概述：</w:t>
      </w:r>
    </w:p>
    <w:p w:rsidR="003F6703" w:rsidRDefault="003F6703" w:rsidP="003F6703">
      <w:pPr>
        <w:spacing w:after="0"/>
      </w:pPr>
      <w:r>
        <w:t> 15</w:t>
      </w:r>
      <w:r>
        <w:rPr>
          <w:rFonts w:hint="eastAsia"/>
        </w:rPr>
        <w:t>年以上世界五百强外资企业综合供应链管理经验（包括客服、生产计划、物料计划、采购管理、进出口、仓库管理、库存控制、精益生产、价值流等），擅长于生产英国皇家采购与供应学会</w:t>
      </w:r>
      <w:r>
        <w:t>CIPS</w:t>
      </w:r>
      <w:r>
        <w:rPr>
          <w:rFonts w:hint="eastAsia"/>
        </w:rPr>
        <w:t>课程讲师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西交利物浦大学校外导师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河海大学客座教授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计划与物料控制，采购管理，仓库管理，库存控制，精益生产和价值流等模块的策划及管理，从战略到战术，从理念到实践，不仅具备深厚的理论知识，而且以丰富的实践运作经验见长，有多年的培训和咨询指导经验。曾涉及汽车零部件、消费电子、移动通讯、注塑、冲压、喷漆、组装、模具、化学品等行业。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授课风格和形式：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针对受众实际文化背景，行业特点和兴趣授课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能将自身的管理经验结合实际项目的需求，深入浅出地将供应链的知识有效传授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讲课生动，实用性强，课程内容贴切工作内容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讲究互动，目的明确，引导学员思考学习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鼓励参与者积极享受整个培训过程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知识讲解、案例演示讲解、实战演练、小组讨论、游戏感悟、头脑风暴、强调学员参与</w:t>
      </w:r>
      <w:r>
        <w:t xml:space="preserve"> </w:t>
      </w:r>
    </w:p>
    <w:p w:rsidR="003F6703" w:rsidRDefault="003F6703" w:rsidP="003F6703">
      <w:pPr>
        <w:spacing w:after="0"/>
        <w:rPr>
          <w:rFonts w:hint="eastAsia"/>
        </w:rPr>
      </w:pPr>
      <w:r>
        <w:rPr>
          <w:rFonts w:hint="eastAsia"/>
        </w:rPr>
        <w:t>服务过的部分客户公司：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江苏开德电气设备制造有限公司</w:t>
      </w:r>
      <w:r>
        <w:t xml:space="preserve"> 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北美联通讯科技（苏州）有限公司</w:t>
      </w:r>
    </w:p>
    <w:p w:rsidR="003F6703" w:rsidRDefault="003F6703" w:rsidP="003F6703">
      <w:pPr>
        <w:spacing w:after="0"/>
      </w:pPr>
      <w:r>
        <w:lastRenderedPageBreak/>
        <w:t xml:space="preserve"> </w:t>
      </w:r>
      <w:r>
        <w:rPr>
          <w:rFonts w:hint="eastAsia"/>
        </w:rPr>
        <w:t>欧胜高空升降平台设备制造（常州）有限公司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大京机械</w:t>
      </w:r>
      <w:r>
        <w:t>(</w:t>
      </w:r>
      <w:r>
        <w:rPr>
          <w:rFonts w:hint="eastAsia"/>
        </w:rPr>
        <w:t>济南）有限公司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无锡万泰机械进出口有限公司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通用电气传感与检测</w:t>
      </w:r>
      <w:r>
        <w:t>(</w:t>
      </w:r>
      <w:r>
        <w:rPr>
          <w:rFonts w:hint="eastAsia"/>
        </w:rPr>
        <w:t>常州</w:t>
      </w:r>
      <w:r>
        <w:t>)</w:t>
      </w:r>
      <w:r>
        <w:rPr>
          <w:rFonts w:hint="eastAsia"/>
        </w:rPr>
        <w:t>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上海美蓓亚精密机电有公司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吉丝特汽车安全部件（常熟）有限公司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华邦光美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昆山麦格纳汽车系统有限公司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昆山埃维奥电机有限公司</w:t>
      </w:r>
    </w:p>
    <w:p w:rsidR="003F6703" w:rsidRDefault="003F6703" w:rsidP="003F6703">
      <w:pPr>
        <w:spacing w:after="0"/>
      </w:pPr>
      <w:r>
        <w:t> AMD Technologies (China) CO.LTD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太极半导体（苏州）有限公司</w:t>
      </w:r>
      <w:r>
        <w:t xml:space="preserve"> 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东风汽车集团股份有限公司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东风商用车有限公司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上海克拉电子有限公司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昆山龙腾光电有限公司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三菱重工（常熟）有限公司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美特达机械（苏州）有限公司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上海通领汽车饰件有限公司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海湾石化有限公司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新宇航空制造（苏州）有限公司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上每大众联翔汽车零部件有限公司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克拉玛依石化公司热电厂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江苏永发医用设备有限公司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威巴克（烟台）汽车零部件有限公司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青岛狮王日用化工公司</w:t>
      </w:r>
    </w:p>
    <w:p w:rsidR="003F6703" w:rsidRDefault="003F6703" w:rsidP="003F6703">
      <w:pPr>
        <w:spacing w:after="0"/>
      </w:pPr>
      <w:r>
        <w:t xml:space="preserve"> </w:t>
      </w:r>
      <w:r>
        <w:rPr>
          <w:rFonts w:hint="eastAsia"/>
        </w:rPr>
        <w:t>蒂森克虏伯富奥汽车转向柱</w:t>
      </w:r>
      <w:r>
        <w:t>(</w:t>
      </w:r>
      <w:r>
        <w:rPr>
          <w:rFonts w:hint="eastAsia"/>
        </w:rPr>
        <w:t>长春</w:t>
      </w:r>
      <w:r>
        <w:t>)</w:t>
      </w:r>
      <w:r>
        <w:rPr>
          <w:rFonts w:hint="eastAsia"/>
        </w:rPr>
        <w:t>有限公司</w:t>
      </w:r>
    </w:p>
    <w:p w:rsidR="004358AB" w:rsidRDefault="003F6703" w:rsidP="003F6703">
      <w:pPr>
        <w:spacing w:after="0"/>
      </w:pPr>
      <w:r>
        <w:t xml:space="preserve"> </w:t>
      </w:r>
      <w:r>
        <w:rPr>
          <w:rFonts w:hint="eastAsia"/>
        </w:rPr>
        <w:t>托普拉精密紧固件（常州）有限公司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E2" w:rsidRDefault="00F020E2" w:rsidP="00037618">
      <w:pPr>
        <w:spacing w:after="0"/>
      </w:pPr>
      <w:r>
        <w:separator/>
      </w:r>
    </w:p>
  </w:endnote>
  <w:endnote w:type="continuationSeparator" w:id="0">
    <w:p w:rsidR="00F020E2" w:rsidRDefault="00F020E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E2" w:rsidRDefault="00F020E2" w:rsidP="00037618">
      <w:pPr>
        <w:spacing w:after="0"/>
      </w:pPr>
      <w:r>
        <w:separator/>
      </w:r>
    </w:p>
  </w:footnote>
  <w:footnote w:type="continuationSeparator" w:id="0">
    <w:p w:rsidR="00F020E2" w:rsidRDefault="00F020E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389A"/>
    <w:rsid w:val="001E56CD"/>
    <w:rsid w:val="00205FA3"/>
    <w:rsid w:val="00210170"/>
    <w:rsid w:val="00222C79"/>
    <w:rsid w:val="00223327"/>
    <w:rsid w:val="00226ABF"/>
    <w:rsid w:val="00252EFE"/>
    <w:rsid w:val="002B129A"/>
    <w:rsid w:val="002B78B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3B96"/>
    <w:rsid w:val="003E4859"/>
    <w:rsid w:val="003F0192"/>
    <w:rsid w:val="003F6703"/>
    <w:rsid w:val="004022A7"/>
    <w:rsid w:val="00426133"/>
    <w:rsid w:val="004358AB"/>
    <w:rsid w:val="004D6D22"/>
    <w:rsid w:val="004D6EA4"/>
    <w:rsid w:val="004E4372"/>
    <w:rsid w:val="005F35A9"/>
    <w:rsid w:val="005F611A"/>
    <w:rsid w:val="0060774E"/>
    <w:rsid w:val="00617989"/>
    <w:rsid w:val="0066678D"/>
    <w:rsid w:val="00686623"/>
    <w:rsid w:val="006B78E2"/>
    <w:rsid w:val="006C183B"/>
    <w:rsid w:val="007177A5"/>
    <w:rsid w:val="007325DF"/>
    <w:rsid w:val="00735D01"/>
    <w:rsid w:val="00757540"/>
    <w:rsid w:val="007B1B5E"/>
    <w:rsid w:val="007C4540"/>
    <w:rsid w:val="007E0E90"/>
    <w:rsid w:val="00831C9F"/>
    <w:rsid w:val="00834CF3"/>
    <w:rsid w:val="0085054C"/>
    <w:rsid w:val="008A5644"/>
    <w:rsid w:val="008B5EFF"/>
    <w:rsid w:val="008B7726"/>
    <w:rsid w:val="009438DF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B07676"/>
    <w:rsid w:val="00B243E3"/>
    <w:rsid w:val="00B71B62"/>
    <w:rsid w:val="00B71C18"/>
    <w:rsid w:val="00B77AB0"/>
    <w:rsid w:val="00BC0C5A"/>
    <w:rsid w:val="00C12358"/>
    <w:rsid w:val="00C21F73"/>
    <w:rsid w:val="00C8321A"/>
    <w:rsid w:val="00CB0BE0"/>
    <w:rsid w:val="00D12C1B"/>
    <w:rsid w:val="00D26C58"/>
    <w:rsid w:val="00D31D50"/>
    <w:rsid w:val="00D6216E"/>
    <w:rsid w:val="00DC4512"/>
    <w:rsid w:val="00DE24BF"/>
    <w:rsid w:val="00DF00FC"/>
    <w:rsid w:val="00E158E5"/>
    <w:rsid w:val="00E66630"/>
    <w:rsid w:val="00E71390"/>
    <w:rsid w:val="00E734E9"/>
    <w:rsid w:val="00EC5E32"/>
    <w:rsid w:val="00EF4D9B"/>
    <w:rsid w:val="00F020E2"/>
    <w:rsid w:val="00F102F6"/>
    <w:rsid w:val="00F16644"/>
    <w:rsid w:val="00F42E25"/>
    <w:rsid w:val="00F50C21"/>
    <w:rsid w:val="00F548E8"/>
    <w:rsid w:val="00F673D8"/>
    <w:rsid w:val="00F803E9"/>
    <w:rsid w:val="00FC78A5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2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7BB5E1-A72D-44B4-B48B-547A60D9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dcterms:created xsi:type="dcterms:W3CDTF">2008-09-11T17:20:00Z</dcterms:created>
  <dcterms:modified xsi:type="dcterms:W3CDTF">2024-03-14T02:43:00Z</dcterms:modified>
</cp:coreProperties>
</file>