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057062" w:rsidP="00057062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057062">
        <w:rPr>
          <w:rFonts w:ascii="Arial" w:eastAsia="黑体" w:hAnsi="Arial" w:cs="Arial" w:hint="eastAsia"/>
          <w:b/>
          <w:color w:val="1F497D"/>
          <w:sz w:val="44"/>
          <w:szCs w:val="21"/>
        </w:rPr>
        <w:t>柔性生产计划与排程管理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9822F5">
              <w:rPr>
                <w:rFonts w:ascii="Arial" w:hAnsi="Arial" w:cs="Arial" w:hint="eastAsia"/>
                <w:szCs w:val="21"/>
              </w:rPr>
              <w:t>10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9822F5">
              <w:rPr>
                <w:rFonts w:ascii="Arial" w:hAnsi="Arial" w:cs="Arial" w:hint="eastAsia"/>
                <w:szCs w:val="21"/>
              </w:rPr>
              <w:t>2</w:t>
            </w:r>
            <w:r w:rsidR="00057062"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-</w:t>
            </w:r>
            <w:r w:rsidR="009822F5">
              <w:rPr>
                <w:rFonts w:ascii="Arial" w:hAnsi="Arial" w:cs="Arial" w:hint="eastAsia"/>
                <w:szCs w:val="21"/>
              </w:rPr>
              <w:t>2</w:t>
            </w:r>
            <w:r w:rsidR="00057062">
              <w:rPr>
                <w:rFonts w:ascii="Arial" w:hAnsi="Arial" w:cs="Arial" w:hint="eastAsia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日</w:t>
            </w:r>
            <w:r w:rsidR="009822F5">
              <w:rPr>
                <w:rFonts w:ascii="Arial" w:hAnsi="Arial" w:cs="Arial" w:hint="eastAsia"/>
                <w:szCs w:val="21"/>
              </w:rPr>
              <w:t xml:space="preserve"> </w:t>
            </w:r>
            <w:r w:rsidR="003F6703">
              <w:rPr>
                <w:rFonts w:ascii="Arial" w:hAnsi="Arial" w:cs="Arial" w:hint="eastAsia"/>
                <w:szCs w:val="21"/>
              </w:rPr>
              <w:t>济南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057062" w:rsidRPr="00057062">
              <w:rPr>
                <w:rFonts w:ascii="Arial" w:hAnsi="Arial" w:cs="Arial" w:hint="eastAsia"/>
                <w:szCs w:val="21"/>
              </w:rPr>
              <w:t>柯杨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="00252EFE">
              <w:rPr>
                <w:rFonts w:ascii="Arial" w:hAnsi="Arial" w:cs="Arial" w:hint="eastAsia"/>
                <w:szCs w:val="21"/>
              </w:rPr>
              <w:t>480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元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057062" w:rsidRPr="00057062">
              <w:rPr>
                <w:rFonts w:ascii="Arial" w:hAnsi="Arial" w:cs="Arial" w:hint="eastAsia"/>
                <w:szCs w:val="21"/>
              </w:rPr>
              <w:t>厂长，中高层管理者，</w:t>
            </w:r>
            <w:r w:rsidR="00057062" w:rsidRPr="00057062">
              <w:rPr>
                <w:rFonts w:ascii="Arial" w:hAnsi="Arial" w:cs="Arial" w:hint="eastAsia"/>
                <w:szCs w:val="21"/>
              </w:rPr>
              <w:t xml:space="preserve"> </w:t>
            </w:r>
            <w:r w:rsidR="00057062" w:rsidRPr="00057062">
              <w:rPr>
                <w:rFonts w:ascii="Arial" w:hAnsi="Arial" w:cs="Arial" w:hint="eastAsia"/>
                <w:szCs w:val="21"/>
              </w:rPr>
              <w:t>生产运营主管，生产计划人员，物料计划人员、班组长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057062">
              <w:rPr>
                <w:rFonts w:ascii="Arial" w:hAnsi="Arial" w:cs="Arial"/>
                <w:szCs w:val="21"/>
              </w:rPr>
              <w:fldChar w:fldCharType="begin"/>
            </w:r>
            <w:r w:rsidR="00057062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057062" w:rsidRPr="00057062">
              <w:rPr>
                <w:rFonts w:ascii="Arial" w:hAnsi="Arial" w:cs="Arial"/>
                <w:szCs w:val="21"/>
              </w:rPr>
              <w:instrText>http://www.sdlzzx.com/opencourse/k000</w:instrText>
            </w:r>
            <w:r w:rsidR="00057062" w:rsidRPr="00057062">
              <w:rPr>
                <w:rFonts w:ascii="Arial" w:hAnsi="Arial" w:cs="Arial" w:hint="eastAsia"/>
                <w:szCs w:val="21"/>
              </w:rPr>
              <w:instrText>30</w:instrText>
            </w:r>
            <w:r w:rsidR="00057062" w:rsidRPr="00057062">
              <w:rPr>
                <w:rFonts w:ascii="Arial" w:hAnsi="Arial" w:cs="Arial"/>
                <w:szCs w:val="21"/>
              </w:rPr>
              <w:instrText>.htm</w:instrText>
            </w:r>
            <w:r w:rsidR="00057062">
              <w:rPr>
                <w:rFonts w:ascii="Arial" w:hAnsi="Arial" w:cs="Arial"/>
                <w:szCs w:val="21"/>
              </w:rPr>
              <w:instrText xml:space="preserve">" </w:instrText>
            </w:r>
            <w:r w:rsidR="00057062">
              <w:rPr>
                <w:rFonts w:ascii="Arial" w:hAnsi="Arial" w:cs="Arial"/>
                <w:szCs w:val="21"/>
              </w:rPr>
              <w:fldChar w:fldCharType="separate"/>
            </w:r>
            <w:r w:rsidR="00057062" w:rsidRPr="00BB2F7E">
              <w:rPr>
                <w:rStyle w:val="a6"/>
                <w:rFonts w:ascii="Arial" w:hAnsi="Arial" w:cs="Arial"/>
                <w:szCs w:val="21"/>
              </w:rPr>
              <w:t>http://www.sdlzzx.com/opencourse/k000</w:t>
            </w:r>
            <w:r w:rsidR="00057062" w:rsidRPr="00BB2F7E">
              <w:rPr>
                <w:rStyle w:val="a6"/>
                <w:rFonts w:ascii="Arial" w:hAnsi="Arial" w:cs="Arial" w:hint="eastAsia"/>
                <w:szCs w:val="21"/>
              </w:rPr>
              <w:t>30</w:t>
            </w:r>
            <w:r w:rsidR="00057062" w:rsidRPr="00BB2F7E">
              <w:rPr>
                <w:rStyle w:val="a6"/>
                <w:rFonts w:ascii="Arial" w:hAnsi="Arial" w:cs="Arial"/>
                <w:szCs w:val="21"/>
              </w:rPr>
              <w:t>.htm</w:t>
            </w:r>
            <w:r w:rsidR="00057062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【课程背景】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多品种小批量订单多，计划员感觉无从下手；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生产只有日计划排产，切换频繁，生产效率低；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计划没有变化快，销售订单或设计常变更；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物料欠缺，或来料质量不良，引起生产线停机；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紧急插单多，加急完成，又不发货，库存一大堆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【学习目标】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通过两天课程，帮助学员正确理解生产计划体系和计划要素，以及生产计划的排程方法，将订单、主计划、物料计划有效的流程化，让学员更加清晰的使用排程工具和表单，最终达到满足客户交付，均衡产能，成本最低的卓越运营管理。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【课程特色】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本课程已经实施过</w:t>
      </w:r>
      <w:r>
        <w:t>1000+</w:t>
      </w:r>
      <w:r>
        <w:rPr>
          <w:rFonts w:hint="eastAsia"/>
        </w:rPr>
        <w:t>的内训及现场辅导；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讲师</w:t>
      </w:r>
      <w:r>
        <w:t>20</w:t>
      </w:r>
      <w:r>
        <w:rPr>
          <w:rFonts w:hint="eastAsia"/>
        </w:rPr>
        <w:t>年以上供应链管理与项目推行经验；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通过课堂研讨，激发学员分享实际问题解决的经验；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通过故事演绎的方式展示大量实际案例，让学员深入其中，受益匪浅。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【课程设计】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【课程目标】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学习目标：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学习优化订单处理流程和方法；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学习制订合理的需求预测与生产计划；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学习柔性计划策略分析与排产原理的路线图；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掌握有效的物料管理与生产进度控制的方法。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业务目标：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收获一套快速、柔性和敏捷化响应的计划体系搭建思路；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梳理跨部门协作中清晰的</w:t>
      </w:r>
      <w:r>
        <w:t>PMC</w:t>
      </w:r>
      <w:r>
        <w:rPr>
          <w:rFonts w:hint="eastAsia"/>
        </w:rPr>
        <w:t>职责；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理解公司销售运营会议对生产计划的重要影响；</w:t>
      </w:r>
    </w:p>
    <w:p w:rsidR="00057062" w:rsidRDefault="00057062" w:rsidP="00057062">
      <w:pPr>
        <w:spacing w:after="0"/>
      </w:pPr>
      <w:r>
        <w:lastRenderedPageBreak/>
        <w:t xml:space="preserve"> </w:t>
      </w:r>
      <w:r>
        <w:rPr>
          <w:rFonts w:hint="eastAsia"/>
        </w:rPr>
        <w:t>梳理外部顾客满意与内部成本控制之间平衡问题</w:t>
      </w:r>
      <w:r>
        <w:t xml:space="preserve"> </w:t>
      </w:r>
      <w:r>
        <w:rPr>
          <w:rFonts w:hint="eastAsia"/>
        </w:rPr>
        <w:t>，制定计划体系改善计划。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【培训内容】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开场破冰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课程导入（</w:t>
      </w:r>
      <w:r>
        <w:rPr>
          <w:rFonts w:hint="eastAsia"/>
        </w:rPr>
        <w:t>20mins</w:t>
      </w:r>
      <w:r>
        <w:rPr>
          <w:rFonts w:hint="eastAsia"/>
        </w:rPr>
        <w:t>）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市场压力下的企业困局（</w:t>
      </w:r>
      <w:r>
        <w:rPr>
          <w:rFonts w:hint="eastAsia"/>
        </w:rPr>
        <w:t>100mins</w:t>
      </w:r>
      <w:r>
        <w:rPr>
          <w:rFonts w:hint="eastAsia"/>
        </w:rPr>
        <w:t>）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传统供应链面临的挑战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柔性生产计划策略与供应链的关系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柔性生产与计划系统策略分析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计划策略分析矩阵与应对方式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案例分析</w:t>
      </w:r>
      <w:r>
        <w:rPr>
          <w:rFonts w:hint="eastAsia"/>
        </w:rPr>
        <w:t>:</w:t>
      </w:r>
      <w:r>
        <w:rPr>
          <w:rFonts w:hint="eastAsia"/>
        </w:rPr>
        <w:t>某公司如何利用计划策略来缩短交货期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小组讨论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案例分析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输出：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供应链下对生产计划的定位：引擎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不同供应链下生产模式的分类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二、柔性生产与计划系统策略分析（</w:t>
      </w:r>
      <w:r>
        <w:rPr>
          <w:rFonts w:hint="eastAsia"/>
        </w:rPr>
        <w:t>100mins</w:t>
      </w:r>
      <w:r>
        <w:rPr>
          <w:rFonts w:hint="eastAsia"/>
        </w:rPr>
        <w:t>）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产品与工艺的分析（生产导向）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市场与客户需求的分析（营销导向）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瓶颈分析（例外管理）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计划策略分析矩阵与应对方式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案例：某企业瓶颈工序的分析与对策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案例分析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输出：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推式生产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拉式生产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生产计划策略分析与改进方向（</w:t>
      </w:r>
      <w:r>
        <w:rPr>
          <w:rFonts w:hint="eastAsia"/>
        </w:rPr>
        <w:t>330mins</w:t>
      </w:r>
      <w:r>
        <w:rPr>
          <w:rFonts w:hint="eastAsia"/>
        </w:rPr>
        <w:t>）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、工厂运营的基本流程与框架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柔性计划流程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支撑柔性计划的组织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案例：图片案例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输出：计划体系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、年度综合柔性生产计划策略与改进管理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年度销售预测与企业的经营决策分析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生产计划与销售预测是如何衔接的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整个计划体系中，导致计划混乱的问题点在哪里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追逐生产、均衡生产对产能和库存的影响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案例：图片案例</w:t>
      </w:r>
      <w:r>
        <w:rPr>
          <w:rFonts w:hint="eastAsia"/>
        </w:rPr>
        <w:t xml:space="preserve"> </w:t>
      </w:r>
      <w:r>
        <w:rPr>
          <w:rFonts w:hint="eastAsia"/>
        </w:rPr>
        <w:t>讨论、练习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lastRenderedPageBreak/>
        <w:t>输出：</w:t>
      </w:r>
      <w:r>
        <w:rPr>
          <w:rFonts w:hint="eastAsia"/>
        </w:rPr>
        <w:t xml:space="preserve">S&amp;OP </w:t>
      </w:r>
      <w:r>
        <w:rPr>
          <w:rFonts w:hint="eastAsia"/>
        </w:rPr>
        <w:t>销售运营会议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、柔性主生产计划策略分析与实施管理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主生产计划的要素及各部门职责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备货与订单型生产类型，主生产计划的逻辑和方法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主计划的策略分析与决策</w:t>
      </w:r>
      <w:r>
        <w:t xml:space="preserve"> </w:t>
      </w:r>
    </w:p>
    <w:p w:rsidR="00057062" w:rsidRDefault="00057062" w:rsidP="00057062">
      <w:pPr>
        <w:spacing w:after="0"/>
      </w:pPr>
      <w:r>
        <w:t> “</w:t>
      </w:r>
      <w:r>
        <w:rPr>
          <w:rFonts w:hint="eastAsia"/>
        </w:rPr>
        <w:t>主计划不变更”的确定周期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加工能力规划与改进策略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物料计划的具体逻辑和方法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能力负荷计划</w:t>
      </w:r>
      <w:r>
        <w:t xml:space="preserve"> </w:t>
      </w:r>
      <w:r>
        <w:rPr>
          <w:rFonts w:hint="eastAsia"/>
        </w:rPr>
        <w:t>、人工效率与负荷计划</w:t>
      </w:r>
      <w:r>
        <w:t xml:space="preserve"> </w:t>
      </w:r>
      <w:r>
        <w:rPr>
          <w:rFonts w:hint="eastAsia"/>
        </w:rPr>
        <w:t>、设备负荷计划的管理能力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案例讲解</w:t>
      </w:r>
      <w:r>
        <w:rPr>
          <w:rFonts w:hint="eastAsia"/>
        </w:rPr>
        <w:t xml:space="preserve"> </w:t>
      </w:r>
      <w:r>
        <w:rPr>
          <w:rFonts w:hint="eastAsia"/>
        </w:rPr>
        <w:t>负荷练习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输出：计划流程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、车间柔性排产管理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订单分析与流程管理</w:t>
      </w:r>
      <w:r>
        <w:t xml:space="preserve"> </w:t>
      </w:r>
    </w:p>
    <w:p w:rsidR="00057062" w:rsidRDefault="00057062" w:rsidP="00057062">
      <w:pPr>
        <w:spacing w:after="0"/>
      </w:pPr>
      <w:r>
        <w:t> MTS/MTO/ETO</w:t>
      </w:r>
      <w:r>
        <w:rPr>
          <w:rFonts w:hint="eastAsia"/>
        </w:rPr>
        <w:t>等车间排产的具体逻辑以及各自优劣分析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周</w:t>
      </w:r>
      <w:r>
        <w:t>/</w:t>
      </w:r>
      <w:r>
        <w:rPr>
          <w:rFonts w:hint="eastAsia"/>
        </w:rPr>
        <w:t>日排程计划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均衡化管理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现场物料拉动管理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超市上线管理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应对加急订单的处置方式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现场调度与跟踪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案例：讲解练习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输出：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计划编排工作的重点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理解计划排程的要素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排程方法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物料供应的柔性策略与拉动管理（</w:t>
      </w:r>
      <w:r>
        <w:rPr>
          <w:rFonts w:hint="eastAsia"/>
        </w:rPr>
        <w:t>200mins</w:t>
      </w:r>
      <w:r>
        <w:rPr>
          <w:rFonts w:hint="eastAsia"/>
        </w:rPr>
        <w:t>）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、物料的柔性供应策略</w:t>
      </w:r>
      <w:r>
        <w:rPr>
          <w:rFonts w:hint="eastAsia"/>
        </w:rP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每个部件的物料计划，根据物料分类，采取不同的供应策略策略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设置</w:t>
      </w:r>
      <w:r>
        <w:t>reorder point</w:t>
      </w:r>
      <w:r>
        <w:rPr>
          <w:rFonts w:hint="eastAsia"/>
        </w:rPr>
        <w:t>与最大最小库存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批量拉动的设计与交货运输、仓储成本的关联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利用</w:t>
      </w:r>
      <w:r>
        <w:t>EOQ</w:t>
      </w:r>
      <w:r>
        <w:rPr>
          <w:rFonts w:hint="eastAsia"/>
        </w:rPr>
        <w:t>平衡库存成本与供应柔性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r>
        <w:rPr>
          <w:rFonts w:hint="eastAsia"/>
        </w:rPr>
        <w:t>安全库存适用的情况和具体计算方式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案例：讲解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输出：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物料计划的三要素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物料计划参数的分析与计算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、生产中物料的变化管理</w:t>
      </w:r>
    </w:p>
    <w:p w:rsidR="00057062" w:rsidRDefault="00057062" w:rsidP="00057062">
      <w:pPr>
        <w:spacing w:after="0"/>
      </w:pPr>
      <w:r>
        <w:lastRenderedPageBreak/>
        <w:t xml:space="preserve"> </w:t>
      </w:r>
      <w:r>
        <w:rPr>
          <w:rFonts w:hint="eastAsia"/>
        </w:rPr>
        <w:t>呆滞物料的预防</w:t>
      </w:r>
    </w:p>
    <w:p w:rsidR="00057062" w:rsidRDefault="00057062" w:rsidP="00057062">
      <w:pPr>
        <w:spacing w:after="0"/>
      </w:pPr>
      <w:r>
        <w:t> VMI/</w:t>
      </w:r>
      <w:proofErr w:type="spellStart"/>
      <w:r>
        <w:t>Milkrun</w:t>
      </w:r>
      <w:proofErr w:type="spellEnd"/>
      <w:r>
        <w:t xml:space="preserve"> </w:t>
      </w:r>
      <w:r>
        <w:rPr>
          <w:rFonts w:hint="eastAsia"/>
        </w:rPr>
        <w:t>等方式—双赢的柔性物料管理</w:t>
      </w:r>
      <w:r>
        <w:t xml:space="preserve"> </w:t>
      </w:r>
    </w:p>
    <w:p w:rsidR="00057062" w:rsidRDefault="00057062" w:rsidP="00057062">
      <w:pPr>
        <w:spacing w:after="0"/>
      </w:pPr>
      <w:r>
        <w:t> VMI</w:t>
      </w:r>
      <w:r>
        <w:rPr>
          <w:rFonts w:hint="eastAsia"/>
        </w:rPr>
        <w:t>的理念和具体实施方法</w:t>
      </w:r>
      <w:r>
        <w:t xml:space="preserve"> </w:t>
      </w:r>
    </w:p>
    <w:p w:rsidR="00057062" w:rsidRDefault="00057062" w:rsidP="00057062">
      <w:pPr>
        <w:spacing w:after="0"/>
      </w:pPr>
      <w:r>
        <w:t xml:space="preserve"> </w:t>
      </w:r>
      <w:proofErr w:type="spellStart"/>
      <w:r>
        <w:t>Milkrun</w:t>
      </w:r>
      <w:proofErr w:type="spellEnd"/>
      <w:r>
        <w:rPr>
          <w:rFonts w:hint="eastAsia"/>
        </w:rPr>
        <w:t>的互赢模式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案例：分享点评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输出：库存控制的方法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课程总结（</w:t>
      </w:r>
      <w:r>
        <w:rPr>
          <w:rFonts w:hint="eastAsia"/>
        </w:rPr>
        <w:t>30mins</w:t>
      </w:r>
      <w:r>
        <w:rPr>
          <w:rFonts w:hint="eastAsia"/>
        </w:rPr>
        <w:t>）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分享和答疑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课程作业</w:t>
      </w:r>
    </w:p>
    <w:p w:rsidR="00057062" w:rsidRDefault="00057062" w:rsidP="00057062">
      <w:pPr>
        <w:spacing w:after="0"/>
      </w:pP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培训讲师：柯杨</w:t>
      </w:r>
    </w:p>
    <w:p w:rsidR="00057062" w:rsidRDefault="00057062" w:rsidP="00057062">
      <w:pPr>
        <w:spacing w:after="0"/>
      </w:pPr>
      <w:r>
        <w:t xml:space="preserve"> </w:t>
      </w:r>
      <w:r>
        <w:rPr>
          <w:rFonts w:hint="eastAsia"/>
        </w:rPr>
        <w:t>资深讲师</w:t>
      </w:r>
    </w:p>
    <w:p w:rsidR="00057062" w:rsidRDefault="00057062" w:rsidP="00057062">
      <w:pPr>
        <w:spacing w:after="0"/>
      </w:pPr>
      <w:r>
        <w:t xml:space="preserve"> </w:t>
      </w:r>
      <w:r>
        <w:rPr>
          <w:rFonts w:hint="eastAsia"/>
        </w:rPr>
        <w:t>华东理工特邀实战型讲师</w:t>
      </w:r>
    </w:p>
    <w:p w:rsidR="00057062" w:rsidRDefault="00057062" w:rsidP="00057062">
      <w:pPr>
        <w:spacing w:after="0"/>
      </w:pPr>
      <w:r>
        <w:t> 15</w:t>
      </w:r>
      <w:r>
        <w:rPr>
          <w:rFonts w:hint="eastAsia"/>
        </w:rPr>
        <w:t>年世界</w:t>
      </w:r>
      <w:r>
        <w:t>500</w:t>
      </w:r>
      <w:r>
        <w:rPr>
          <w:rFonts w:hint="eastAsia"/>
        </w:rPr>
        <w:t>强外企中高层管理实践经验</w:t>
      </w:r>
    </w:p>
    <w:p w:rsidR="00057062" w:rsidRDefault="00057062" w:rsidP="00057062">
      <w:pPr>
        <w:spacing w:after="0"/>
      </w:pPr>
      <w:r>
        <w:t> 10</w:t>
      </w:r>
      <w:r>
        <w:rPr>
          <w:rFonts w:hint="eastAsia"/>
        </w:rPr>
        <w:t>年以上精益生产、供应链项目推行实施经验</w:t>
      </w:r>
    </w:p>
    <w:p w:rsidR="00057062" w:rsidRDefault="00057062" w:rsidP="00057062">
      <w:pPr>
        <w:spacing w:after="0"/>
      </w:pPr>
      <w:r>
        <w:t xml:space="preserve"> </w:t>
      </w:r>
      <w:r>
        <w:rPr>
          <w:rFonts w:hint="eastAsia"/>
        </w:rPr>
        <w:t>曾就职于汽车、轨道交通</w:t>
      </w:r>
      <w:r>
        <w:t xml:space="preserve"> </w:t>
      </w:r>
      <w:r>
        <w:rPr>
          <w:rFonts w:hint="eastAsia"/>
        </w:rPr>
        <w:t>、国际贸易等行业，历任大型企业生产经理，物资供应经理，采购经理等职，曾赴韩国研修</w:t>
      </w:r>
      <w:r>
        <w:t>JIT</w:t>
      </w:r>
      <w:r>
        <w:rPr>
          <w:rFonts w:hint="eastAsia"/>
        </w:rPr>
        <w:t>精益生产模式，具有丰富的生产、采购和物料管理经验，熟悉整个供应链的流程和实际操作，对供应链管理有着深刻的认识和理解。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专长领域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供应链管理</w:t>
      </w:r>
    </w:p>
    <w:p w:rsidR="00057062" w:rsidRDefault="00057062" w:rsidP="00057062">
      <w:pPr>
        <w:spacing w:after="0"/>
      </w:pPr>
      <w:r>
        <w:t xml:space="preserve"> </w:t>
      </w:r>
      <w:r>
        <w:rPr>
          <w:rFonts w:hint="eastAsia"/>
        </w:rPr>
        <w:t>柔性生产计划与排程</w:t>
      </w:r>
    </w:p>
    <w:p w:rsidR="00057062" w:rsidRDefault="00057062" w:rsidP="00057062">
      <w:pPr>
        <w:spacing w:after="0"/>
      </w:pPr>
      <w:r>
        <w:t xml:space="preserve"> </w:t>
      </w:r>
      <w:r>
        <w:rPr>
          <w:rFonts w:hint="eastAsia"/>
        </w:rPr>
        <w:t>采购、供应商管理</w:t>
      </w:r>
    </w:p>
    <w:p w:rsidR="00057062" w:rsidRDefault="00057062" w:rsidP="00057062">
      <w:pPr>
        <w:spacing w:after="0"/>
      </w:pPr>
      <w:r>
        <w:t xml:space="preserve"> </w:t>
      </w:r>
      <w:r>
        <w:rPr>
          <w:rFonts w:hint="eastAsia"/>
        </w:rPr>
        <w:t>精益生产理念与实施导入</w:t>
      </w:r>
    </w:p>
    <w:p w:rsidR="00057062" w:rsidRDefault="00057062" w:rsidP="00057062">
      <w:pPr>
        <w:spacing w:after="0"/>
      </w:pPr>
      <w:r>
        <w:t xml:space="preserve"> </w:t>
      </w:r>
      <w:r>
        <w:rPr>
          <w:rFonts w:hint="eastAsia"/>
        </w:rPr>
        <w:t>库存与仓库管理</w:t>
      </w:r>
    </w:p>
    <w:p w:rsidR="00057062" w:rsidRDefault="00057062" w:rsidP="00057062">
      <w:pPr>
        <w:spacing w:after="0"/>
      </w:pPr>
      <w:r>
        <w:t xml:space="preserve"> </w:t>
      </w:r>
      <w:r>
        <w:rPr>
          <w:rFonts w:hint="eastAsia"/>
        </w:rPr>
        <w:t>一线班组长和车间主任管理</w:t>
      </w:r>
    </w:p>
    <w:p w:rsidR="00057062" w:rsidRDefault="00057062" w:rsidP="00057062">
      <w:pPr>
        <w:spacing w:after="0"/>
      </w:pPr>
      <w:r>
        <w:t> 5S</w:t>
      </w:r>
      <w:r>
        <w:rPr>
          <w:rFonts w:hint="eastAsia"/>
        </w:rPr>
        <w:t>目视化与现场持续改善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授课风格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实战派讲师，精通</w:t>
      </w:r>
      <w:r>
        <w:rPr>
          <w:rFonts w:hint="eastAsia"/>
        </w:rPr>
        <w:t>ERP</w:t>
      </w:r>
      <w:r>
        <w:rPr>
          <w:rFonts w:hint="eastAsia"/>
        </w:rPr>
        <w:t>，熟识生产，采购、计划、物料和库存控制系统。结合自身丰富的实践经历，教授大量的方法和工具，主张学员提出实际问题并加以引导，注重落地实操性，倡导学以致用。针对性的协助企业进行流程优化和导入，咨询式的培训带动学员参与，启发学员思考，给学员以震动性反应和实际的收获。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服务企业（部分）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机械机电：山推集团、中车研究所、中车株洲机电、三一重载、海信日立、凌云集团、西门子信号，金明精机、长虹模塑、、中集来福士钻井平台、苏泊尔、金明精机、龙口港集团、意大利戴博泵业、齐耀瓦锡兰菱重工船泊柴油机等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lastRenderedPageBreak/>
        <w:t>汽车交通：上汽、广汽研究院、长安汽车、通用五菱汽车、大众汽车、大连一汽发动机、陕西重汽、延锋伟世通、大陆汽车、安波福、东风德纳、科德宝、敏实、北汽新能源、河南西峡内燃机、四方庞巴迪、株洲机车、京车装备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等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食品医药：中烟青岛烟厂、上海烟草机械、贵州烟草、天津烟厂、云南烟草实业、汾酒集团、河套酒业、百事可乐、云南白药、如新集团、镇江醋业、通威集团、临沂金锣等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化工流程：太原煤气化集团、神华宁煤、中核核电运行，金风科技，银川宝丰能源、广西华银铝业、巴斯夫、建安化工、天津石化、圣戈班（广汉）陶粒、江苏井神盐化、辽宁科隆精细化工、陕西北元化工集团、皇明热水器、协鑫光伏、尚德光伏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等</w:t>
      </w:r>
    </w:p>
    <w:p w:rsidR="00057062" w:rsidRDefault="00057062" w:rsidP="00057062">
      <w:pPr>
        <w:spacing w:after="0"/>
        <w:rPr>
          <w:rFonts w:hint="eastAsia"/>
        </w:rPr>
      </w:pPr>
      <w:r>
        <w:rPr>
          <w:rFonts w:hint="eastAsia"/>
        </w:rPr>
        <w:t>其他制造：京东方、湄公河集团、海康威视、四川集成科技、重庆建设集团、广西登高集团、贺州电力，成都自来水、吉林移动、怡瑞丰服饰、双虎家私、全友家具、、维达纸业、宝鸡宝光集团</w:t>
      </w:r>
    </w:p>
    <w:p w:rsidR="004358AB" w:rsidRDefault="00057062" w:rsidP="00057062">
      <w:pPr>
        <w:spacing w:after="0"/>
      </w:pPr>
      <w:r>
        <w:rPr>
          <w:rFonts w:hint="eastAsia"/>
        </w:rPr>
        <w:t>欧派集团培训：广东清远公司、成都公司、无锡公司</w:t>
      </w:r>
    </w:p>
    <w:sectPr w:rsidR="004358A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39" w:rsidRDefault="00471639" w:rsidP="00037618">
      <w:pPr>
        <w:spacing w:after="0"/>
      </w:pPr>
      <w:r>
        <w:separator/>
      </w:r>
    </w:p>
  </w:endnote>
  <w:endnote w:type="continuationSeparator" w:id="0">
    <w:p w:rsidR="00471639" w:rsidRDefault="00471639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39" w:rsidRDefault="00471639" w:rsidP="00037618">
      <w:pPr>
        <w:spacing w:after="0"/>
      </w:pPr>
      <w:r>
        <w:separator/>
      </w:r>
    </w:p>
  </w:footnote>
  <w:footnote w:type="continuationSeparator" w:id="0">
    <w:p w:rsidR="00471639" w:rsidRDefault="00471639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56C0A"/>
    <w:rsid w:val="00057062"/>
    <w:rsid w:val="00066EC3"/>
    <w:rsid w:val="00067F37"/>
    <w:rsid w:val="000855D3"/>
    <w:rsid w:val="0009015F"/>
    <w:rsid w:val="000A2D74"/>
    <w:rsid w:val="000B1A01"/>
    <w:rsid w:val="000E7E39"/>
    <w:rsid w:val="0011042F"/>
    <w:rsid w:val="0012193C"/>
    <w:rsid w:val="00127BCB"/>
    <w:rsid w:val="001425F6"/>
    <w:rsid w:val="001451AE"/>
    <w:rsid w:val="00153A21"/>
    <w:rsid w:val="001937BD"/>
    <w:rsid w:val="00194A33"/>
    <w:rsid w:val="001C6CD5"/>
    <w:rsid w:val="001D52F3"/>
    <w:rsid w:val="001E389A"/>
    <w:rsid w:val="001E56CD"/>
    <w:rsid w:val="00205FA3"/>
    <w:rsid w:val="00210170"/>
    <w:rsid w:val="00222C79"/>
    <w:rsid w:val="00223327"/>
    <w:rsid w:val="00226ABF"/>
    <w:rsid w:val="00252EFE"/>
    <w:rsid w:val="002B129A"/>
    <w:rsid w:val="002B78BE"/>
    <w:rsid w:val="00323B43"/>
    <w:rsid w:val="00350855"/>
    <w:rsid w:val="0035755D"/>
    <w:rsid w:val="00367932"/>
    <w:rsid w:val="003A593A"/>
    <w:rsid w:val="003B3E59"/>
    <w:rsid w:val="003C5219"/>
    <w:rsid w:val="003D37D8"/>
    <w:rsid w:val="003D6A22"/>
    <w:rsid w:val="003E3B96"/>
    <w:rsid w:val="003E4859"/>
    <w:rsid w:val="003F0192"/>
    <w:rsid w:val="003F6703"/>
    <w:rsid w:val="004022A7"/>
    <w:rsid w:val="00426133"/>
    <w:rsid w:val="004358AB"/>
    <w:rsid w:val="00471639"/>
    <w:rsid w:val="004D6D22"/>
    <w:rsid w:val="004D6EA4"/>
    <w:rsid w:val="004E4372"/>
    <w:rsid w:val="005F35A9"/>
    <w:rsid w:val="005F611A"/>
    <w:rsid w:val="005F6BFF"/>
    <w:rsid w:val="0060774E"/>
    <w:rsid w:val="00617989"/>
    <w:rsid w:val="0066678D"/>
    <w:rsid w:val="00686623"/>
    <w:rsid w:val="006B78E2"/>
    <w:rsid w:val="006C183B"/>
    <w:rsid w:val="007177A5"/>
    <w:rsid w:val="007325DF"/>
    <w:rsid w:val="00735D01"/>
    <w:rsid w:val="00757540"/>
    <w:rsid w:val="007B1B5E"/>
    <w:rsid w:val="007C4540"/>
    <w:rsid w:val="007E0E90"/>
    <w:rsid w:val="00831C9F"/>
    <w:rsid w:val="00834CF3"/>
    <w:rsid w:val="0085054C"/>
    <w:rsid w:val="008A5644"/>
    <w:rsid w:val="008B5EFF"/>
    <w:rsid w:val="008B7726"/>
    <w:rsid w:val="009438DF"/>
    <w:rsid w:val="009822F5"/>
    <w:rsid w:val="00992E53"/>
    <w:rsid w:val="009B2188"/>
    <w:rsid w:val="009E12E4"/>
    <w:rsid w:val="009F4190"/>
    <w:rsid w:val="00A0609D"/>
    <w:rsid w:val="00A07DFE"/>
    <w:rsid w:val="00A16676"/>
    <w:rsid w:val="00A54BB8"/>
    <w:rsid w:val="00A636C8"/>
    <w:rsid w:val="00B07676"/>
    <w:rsid w:val="00B243E3"/>
    <w:rsid w:val="00B71B62"/>
    <w:rsid w:val="00B71C18"/>
    <w:rsid w:val="00B77AB0"/>
    <w:rsid w:val="00BC0C5A"/>
    <w:rsid w:val="00C12358"/>
    <w:rsid w:val="00C21F73"/>
    <w:rsid w:val="00C8321A"/>
    <w:rsid w:val="00CB0BE0"/>
    <w:rsid w:val="00D12C1B"/>
    <w:rsid w:val="00D26C58"/>
    <w:rsid w:val="00D31D50"/>
    <w:rsid w:val="00D6216E"/>
    <w:rsid w:val="00DC4512"/>
    <w:rsid w:val="00DE24BF"/>
    <w:rsid w:val="00DF00FC"/>
    <w:rsid w:val="00E158E5"/>
    <w:rsid w:val="00E66630"/>
    <w:rsid w:val="00E71390"/>
    <w:rsid w:val="00E734E9"/>
    <w:rsid w:val="00EC5E32"/>
    <w:rsid w:val="00EF4D9B"/>
    <w:rsid w:val="00F020E2"/>
    <w:rsid w:val="00F102F6"/>
    <w:rsid w:val="00F16644"/>
    <w:rsid w:val="00F42E25"/>
    <w:rsid w:val="00F50C21"/>
    <w:rsid w:val="00F548E8"/>
    <w:rsid w:val="00F673D8"/>
    <w:rsid w:val="00F803E9"/>
    <w:rsid w:val="00FC78A5"/>
    <w:rsid w:val="00FE6E82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A53270-AD3E-4338-B6DD-7609F3EF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70</cp:revision>
  <dcterms:created xsi:type="dcterms:W3CDTF">2008-09-11T17:20:00Z</dcterms:created>
  <dcterms:modified xsi:type="dcterms:W3CDTF">2024-03-14T02:48:00Z</dcterms:modified>
</cp:coreProperties>
</file>