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2B14ED" w:rsidP="002B14ED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2B14ED">
        <w:rPr>
          <w:rFonts w:ascii="Arial" w:eastAsia="黑体" w:hAnsi="Arial" w:cs="Arial" w:hint="eastAsia"/>
          <w:b/>
          <w:color w:val="1F497D"/>
          <w:sz w:val="44"/>
          <w:szCs w:val="21"/>
        </w:rPr>
        <w:t>HR</w:t>
      </w:r>
      <w:r w:rsidRPr="002B14ED">
        <w:rPr>
          <w:rFonts w:ascii="Arial" w:eastAsia="黑体" w:hAnsi="Arial" w:cs="Arial" w:hint="eastAsia"/>
          <w:b/>
          <w:color w:val="1F497D"/>
          <w:sz w:val="44"/>
          <w:szCs w:val="21"/>
        </w:rPr>
        <w:t>数据分析：数据驱动人才管理决策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BF1092" w:rsidRDefault="00A07DFE" w:rsidP="00BF109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2B14ED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2B14ED">
              <w:rPr>
                <w:rFonts w:ascii="Arial" w:hAnsi="Arial" w:cs="Arial" w:hint="eastAsia"/>
                <w:szCs w:val="21"/>
              </w:rPr>
              <w:t>31</w:t>
            </w:r>
            <w:r>
              <w:rPr>
                <w:rFonts w:ascii="Arial" w:hAnsi="Arial" w:cs="Arial"/>
                <w:szCs w:val="21"/>
              </w:rPr>
              <w:t>-</w:t>
            </w:r>
            <w:r w:rsidR="002B14ED">
              <w:rPr>
                <w:rFonts w:ascii="Arial" w:hAnsi="Arial" w:cs="Arial" w:hint="eastAsia"/>
                <w:szCs w:val="21"/>
              </w:rPr>
              <w:t>6</w:t>
            </w:r>
            <w:r w:rsidR="002B14ED">
              <w:rPr>
                <w:rFonts w:ascii="Arial" w:hAnsi="Arial" w:cs="Arial" w:hint="eastAsia"/>
                <w:szCs w:val="21"/>
              </w:rPr>
              <w:t>月</w:t>
            </w:r>
            <w:r w:rsidR="002B14ED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日</w:t>
            </w:r>
            <w:r w:rsidR="009822F5">
              <w:rPr>
                <w:rFonts w:ascii="Arial" w:hAnsi="Arial" w:cs="Arial" w:hint="eastAsia"/>
                <w:szCs w:val="21"/>
              </w:rPr>
              <w:t xml:space="preserve"> </w:t>
            </w:r>
            <w:r w:rsidR="002B14ED">
              <w:rPr>
                <w:rFonts w:ascii="Arial" w:hAnsi="Arial" w:cs="Arial" w:hint="eastAsia"/>
                <w:szCs w:val="21"/>
              </w:rPr>
              <w:t>上海</w:t>
            </w:r>
            <w:r w:rsidR="00951B87">
              <w:rPr>
                <w:rFonts w:ascii="Arial" w:hAnsi="Arial" w:cs="Arial" w:hint="eastAsia"/>
                <w:szCs w:val="21"/>
              </w:rPr>
              <w:t xml:space="preserve">    </w:t>
            </w:r>
            <w:r w:rsidR="002B14ED">
              <w:rPr>
                <w:rFonts w:ascii="Arial" w:hAnsi="Arial" w:cs="Arial" w:hint="eastAsia"/>
                <w:szCs w:val="21"/>
              </w:rPr>
              <w:t>10</w:t>
            </w:r>
            <w:r w:rsidR="00951B87">
              <w:rPr>
                <w:rFonts w:ascii="Arial" w:hAnsi="Arial" w:cs="Arial" w:hint="eastAsia"/>
                <w:szCs w:val="21"/>
              </w:rPr>
              <w:t>月</w:t>
            </w:r>
            <w:r w:rsidR="002B14ED">
              <w:rPr>
                <w:rFonts w:ascii="Arial" w:hAnsi="Arial" w:cs="Arial" w:hint="eastAsia"/>
                <w:szCs w:val="21"/>
              </w:rPr>
              <w:t>25</w:t>
            </w:r>
            <w:r w:rsidR="00951B87">
              <w:rPr>
                <w:rFonts w:ascii="Arial" w:hAnsi="Arial" w:cs="Arial"/>
                <w:szCs w:val="21"/>
              </w:rPr>
              <w:t>-</w:t>
            </w:r>
            <w:r w:rsidR="002B14ED">
              <w:rPr>
                <w:rFonts w:ascii="Arial" w:hAnsi="Arial" w:cs="Arial" w:hint="eastAsia"/>
                <w:szCs w:val="21"/>
              </w:rPr>
              <w:t>26</w:t>
            </w:r>
            <w:r w:rsidR="00951B87">
              <w:rPr>
                <w:rFonts w:ascii="Arial" w:hAnsi="Arial" w:cs="Arial" w:hint="eastAsia"/>
                <w:szCs w:val="21"/>
              </w:rPr>
              <w:t>日</w:t>
            </w:r>
            <w:r w:rsidR="00951B87">
              <w:rPr>
                <w:rFonts w:ascii="Arial" w:hAnsi="Arial" w:cs="Arial" w:hint="eastAsia"/>
                <w:szCs w:val="21"/>
              </w:rPr>
              <w:t xml:space="preserve"> </w:t>
            </w:r>
            <w:r w:rsidR="002B14ED">
              <w:rPr>
                <w:rFonts w:ascii="Arial" w:hAnsi="Arial" w:cs="Arial" w:hint="eastAsia"/>
                <w:szCs w:val="21"/>
              </w:rPr>
              <w:t>深圳</w:t>
            </w:r>
            <w:r w:rsidR="00BF1092">
              <w:rPr>
                <w:rFonts w:ascii="Arial" w:hAnsi="Arial" w:cs="Arial" w:hint="eastAsia"/>
                <w:szCs w:val="21"/>
              </w:rPr>
              <w:t xml:space="preserve"> 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2B14ED" w:rsidRPr="002B14ED">
              <w:rPr>
                <w:rFonts w:ascii="Arial" w:hAnsi="Arial" w:cs="Arial" w:hint="eastAsia"/>
                <w:szCs w:val="21"/>
              </w:rPr>
              <w:t>范珂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B202A5" w:rsidRPr="00B202A5">
              <w:rPr>
                <w:rFonts w:ascii="Arial" w:hAnsi="Arial" w:cs="Arial" w:hint="eastAsia"/>
                <w:szCs w:val="21"/>
              </w:rPr>
              <w:t>5980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 </w:t>
            </w:r>
            <w:r w:rsidR="00B202A5" w:rsidRPr="00B202A5">
              <w:rPr>
                <w:rFonts w:ascii="Arial" w:hAnsi="Arial" w:cs="Arial" w:hint="eastAsia"/>
                <w:szCs w:val="21"/>
              </w:rPr>
              <w:t>（</w:t>
            </w:r>
            <w:r w:rsidR="00B202A5">
              <w:rPr>
                <w:rFonts w:ascii="Arial" w:hAnsi="Arial" w:cs="Arial" w:hint="eastAsia"/>
                <w:szCs w:val="21"/>
              </w:rPr>
              <w:t>含</w:t>
            </w:r>
            <w:r w:rsidR="00B202A5" w:rsidRPr="00B202A5">
              <w:rPr>
                <w:rFonts w:ascii="Arial" w:hAnsi="Arial" w:cs="Arial" w:hint="eastAsia"/>
                <w:szCs w:val="21"/>
              </w:rPr>
              <w:t>培训费、教材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</w:t>
            </w:r>
            <w:r w:rsidR="00B202A5" w:rsidRPr="00B202A5">
              <w:rPr>
                <w:rFonts w:ascii="Arial" w:hAnsi="Arial" w:cs="Arial" w:hint="eastAsia"/>
                <w:szCs w:val="21"/>
              </w:rPr>
              <w:t>茶点、发票）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2B14ED" w:rsidRPr="002B14ED">
              <w:rPr>
                <w:rFonts w:ascii="Arial" w:hAnsi="Arial" w:cs="Arial" w:hint="eastAsia"/>
                <w:szCs w:val="21"/>
              </w:rPr>
              <w:t>企业负责人、中高层管理人员、业务骨干、</w:t>
            </w:r>
            <w:r w:rsidR="002B14ED" w:rsidRPr="002B14ED">
              <w:rPr>
                <w:rFonts w:ascii="Arial" w:hAnsi="Arial" w:cs="Arial" w:hint="eastAsia"/>
                <w:szCs w:val="21"/>
              </w:rPr>
              <w:t>HR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2B14ED" w:rsidRPr="00C47D17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2B14ED" w:rsidRPr="00C47D17">
                <w:rPr>
                  <w:rStyle w:val="a6"/>
                  <w:rFonts w:ascii="Arial" w:hAnsi="Arial" w:cs="Arial" w:hint="eastAsia"/>
                  <w:szCs w:val="21"/>
                </w:rPr>
                <w:t>42</w:t>
              </w:r>
              <w:r w:rsidR="002B14ED" w:rsidRPr="00C47D17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掌握数据分析的基本方法和技能，包括数据收集、数据清理、数据可视化等。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学习如何更加倍效率使用常规的数据分析工具，以</w:t>
      </w:r>
      <w:r>
        <w:rPr>
          <w:rFonts w:hint="eastAsia"/>
        </w:rPr>
        <w:t>Excel</w:t>
      </w:r>
      <w:r>
        <w:rPr>
          <w:rFonts w:hint="eastAsia"/>
        </w:rPr>
        <w:t>为主。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提高数据分析能力和思考方式，解决各种现实业务的数据分析问题。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用数据讲故事，通过数据可视化将分析结果完成专业的数据报告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通过大量学习实战的数据分析案例，更好地理解和应用所学知识。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培训对象：企业负责人、中高层管理人员、业务骨干、</w:t>
      </w:r>
      <w:r>
        <w:rPr>
          <w:rFonts w:hint="eastAsia"/>
        </w:rPr>
        <w:t>HR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课程大纲：（或有迭代，以现场讲授为准）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模块</w:t>
      </w:r>
      <w:r>
        <w:rPr>
          <w:rFonts w:hint="eastAsia"/>
        </w:rPr>
        <w:t>1</w:t>
      </w:r>
      <w:r>
        <w:rPr>
          <w:rFonts w:hint="eastAsia"/>
        </w:rPr>
        <w:t>：建立数据驱动决策思维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人力数据分析的发展现状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普通数据分析与系统化数据分析的差异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领先公司的人力数据分析实践（讲授</w:t>
      </w:r>
      <w:r>
        <w:t>/</w:t>
      </w:r>
      <w:r>
        <w:rPr>
          <w:rFonts w:hint="eastAsia"/>
        </w:rPr>
        <w:t>案例）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如何解决一家服务型公司</w:t>
      </w:r>
      <w:r>
        <w:t>HRD</w:t>
      </w:r>
      <w:r>
        <w:rPr>
          <w:rFonts w:hint="eastAsia"/>
        </w:rPr>
        <w:t>所面临的数据分析难题（案例</w:t>
      </w:r>
      <w:r>
        <w:t>/</w:t>
      </w:r>
      <w:r>
        <w:rPr>
          <w:rFonts w:hint="eastAsia"/>
        </w:rPr>
        <w:t>讨论）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模块</w:t>
      </w:r>
      <w:r>
        <w:rPr>
          <w:rFonts w:hint="eastAsia"/>
        </w:rPr>
        <w:t>2</w:t>
      </w:r>
      <w:r>
        <w:rPr>
          <w:rFonts w:hint="eastAsia"/>
        </w:rPr>
        <w:t>：人力数据分析的基本思路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人力数据分析模型的成熟度四阶模型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数据分析的全流程（从数据收集到数据呈现）（讲授</w:t>
      </w:r>
      <w:r>
        <w:t>/</w:t>
      </w:r>
      <w:r>
        <w:rPr>
          <w:rFonts w:hint="eastAsia"/>
        </w:rPr>
        <w:t>练习）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数据分析的统计学基础知识（讲授</w:t>
      </w:r>
      <w:r>
        <w:t>/</w:t>
      </w:r>
      <w:r>
        <w:rPr>
          <w:rFonts w:hint="eastAsia"/>
        </w:rPr>
        <w:t>练习）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数据的描述性分析</w:t>
      </w:r>
      <w:r>
        <w:t xml:space="preserve"> – </w:t>
      </w:r>
      <w:r>
        <w:rPr>
          <w:rFonts w:hint="eastAsia"/>
        </w:rPr>
        <w:t>数据的集中趋势（讲授</w:t>
      </w:r>
      <w:r>
        <w:t>/</w:t>
      </w:r>
      <w:r>
        <w:rPr>
          <w:rFonts w:hint="eastAsia"/>
        </w:rPr>
        <w:t>练习）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初级数据分析</w:t>
      </w:r>
      <w:r>
        <w:t xml:space="preserve"> – </w:t>
      </w:r>
      <w:r>
        <w:rPr>
          <w:rFonts w:hint="eastAsia"/>
        </w:rPr>
        <w:t>数据的描述分析及图表制作（讲授</w:t>
      </w:r>
      <w:r>
        <w:t>/</w:t>
      </w:r>
      <w:r>
        <w:rPr>
          <w:rFonts w:hint="eastAsia"/>
        </w:rPr>
        <w:t>练习）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对比分析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结构化分析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时间趋势分析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交叉分析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数据仪表盘的制作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中级数据分析</w:t>
      </w:r>
      <w:r>
        <w:t xml:space="preserve"> – </w:t>
      </w:r>
      <w:r>
        <w:rPr>
          <w:rFonts w:hint="eastAsia"/>
        </w:rPr>
        <w:t>不同类型数据整合分析及图表制作（讲授</w:t>
      </w:r>
      <w:r>
        <w:t>/</w:t>
      </w:r>
      <w:r>
        <w:rPr>
          <w:rFonts w:hint="eastAsia"/>
        </w:rPr>
        <w:t>练习）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相关分析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- </w:t>
      </w:r>
      <w:r>
        <w:rPr>
          <w:rFonts w:hint="eastAsia"/>
        </w:rPr>
        <w:t>矩阵分析高级数据分析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数据的预测分析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简单线性回归分析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多重线性回归分析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多项式分析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案例：如何分析一家医药公司的业务和人力数据，从中提炼商业洞见，并驱动最终的业务决策（案例</w:t>
      </w:r>
      <w:r>
        <w:t>/</w:t>
      </w:r>
      <w:r>
        <w:rPr>
          <w:rFonts w:hint="eastAsia"/>
        </w:rPr>
        <w:t>讨论）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当日学习内容小结及学员学习情况点评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模块</w:t>
      </w:r>
      <w:r>
        <w:rPr>
          <w:rFonts w:hint="eastAsia"/>
        </w:rPr>
        <w:t>3</w:t>
      </w:r>
      <w:r>
        <w:rPr>
          <w:rFonts w:hint="eastAsia"/>
        </w:rPr>
        <w:t>：人力数据在各人力模块的实际应用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谷歌数据分析模型（讲授</w:t>
      </w:r>
      <w:r>
        <w:t>/</w:t>
      </w:r>
      <w:r>
        <w:rPr>
          <w:rFonts w:hint="eastAsia"/>
        </w:rPr>
        <w:t>案例）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应用谷歌数据模型解决某跨国公司的年度调薪案例（案例</w:t>
      </w:r>
      <w:r>
        <w:t>/</w:t>
      </w:r>
      <w:r>
        <w:rPr>
          <w:rFonts w:hint="eastAsia"/>
        </w:rPr>
        <w:t>讨论）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招聘分析</w:t>
      </w:r>
      <w:r>
        <w:t xml:space="preserve"> – </w:t>
      </w:r>
      <w:r>
        <w:rPr>
          <w:rFonts w:hint="eastAsia"/>
        </w:rPr>
        <w:t>利用数据挖掘人才画像、提升招聘效率（讲授</w:t>
      </w:r>
      <w:r>
        <w:t>/</w:t>
      </w:r>
      <w:r>
        <w:rPr>
          <w:rFonts w:hint="eastAsia"/>
        </w:rPr>
        <w:t>练习）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薪酬分析</w:t>
      </w:r>
      <w:r>
        <w:t xml:space="preserve"> – </w:t>
      </w:r>
      <w:r>
        <w:rPr>
          <w:rFonts w:hint="eastAsia"/>
        </w:rPr>
        <w:t>建立薪酬架构、分析企业薪酬竞争力（讲授</w:t>
      </w:r>
      <w:r>
        <w:t>/</w:t>
      </w:r>
      <w:r>
        <w:rPr>
          <w:rFonts w:hint="eastAsia"/>
        </w:rPr>
        <w:t>练习）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培训分析</w:t>
      </w:r>
      <w:r>
        <w:t xml:space="preserve"> – </w:t>
      </w:r>
      <w:r>
        <w:rPr>
          <w:rFonts w:hint="eastAsia"/>
        </w:rPr>
        <w:t>提炼培训发展关键数据，提升培训效能（讲授</w:t>
      </w:r>
      <w:r>
        <w:t>/</w:t>
      </w:r>
      <w:r>
        <w:rPr>
          <w:rFonts w:hint="eastAsia"/>
        </w:rPr>
        <w:t>案例）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文化分析</w:t>
      </w:r>
      <w:r>
        <w:t xml:space="preserve"> – </w:t>
      </w:r>
      <w:r>
        <w:rPr>
          <w:rFonts w:hint="eastAsia"/>
        </w:rPr>
        <w:t>设计员工敬业度调研，改进企业文化（讲授</w:t>
      </w:r>
      <w:r>
        <w:t>/</w:t>
      </w:r>
      <w:r>
        <w:rPr>
          <w:rFonts w:hint="eastAsia"/>
        </w:rPr>
        <w:t>案例）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组织效能分析（讲授</w:t>
      </w:r>
      <w:r>
        <w:t>/</w:t>
      </w:r>
      <w:r>
        <w:rPr>
          <w:rFonts w:hint="eastAsia"/>
        </w:rPr>
        <w:t>案例）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学习初级财务报表，读懂关键人力效能数据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提炼关键人力效能指标，对标行业标杆企业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通过数据分析，找出提升组织效能的关键路径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人力数据分析方法和思路的总结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模块</w:t>
      </w:r>
      <w:r>
        <w:rPr>
          <w:rFonts w:hint="eastAsia"/>
        </w:rPr>
        <w:t>4</w:t>
      </w:r>
      <w:r>
        <w:rPr>
          <w:rFonts w:hint="eastAsia"/>
        </w:rPr>
        <w:t>：数据的视觉化呈现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通过九步法学会用数据讲故事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数据的视觉化呈现要点（讲授</w:t>
      </w:r>
      <w:r>
        <w:t>/</w:t>
      </w:r>
      <w:r>
        <w:rPr>
          <w:rFonts w:hint="eastAsia"/>
        </w:rPr>
        <w:t>案例）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专业化数据图表制作的案例讲解（讲授</w:t>
      </w:r>
      <w:r>
        <w:t>/</w:t>
      </w:r>
      <w:r>
        <w:rPr>
          <w:rFonts w:hint="eastAsia"/>
        </w:rPr>
        <w:t>案例）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学会用三页纸呈现一个主要的数据分析结果及观点（讲授</w:t>
      </w:r>
      <w:r>
        <w:t>/</w:t>
      </w:r>
      <w:r>
        <w:rPr>
          <w:rFonts w:hint="eastAsia"/>
        </w:rPr>
        <w:t>案例）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实战案例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综合应用两天学习的全部知识，解决一个实战案例：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案例为某汽车公司的奖金设计，目的为通过对奖金数据的分析，获取商业洞见，推动业务结果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学员按小组单独完成数据分析和数据呈现，然后进行</w:t>
      </w:r>
      <w:r>
        <w:t>PK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讲师对小组项目结果打分、点评，优胜者获得特殊奖品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总结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总结两天课程，点评学员学习情况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如有必要，确定后续落地跟进方案</w:t>
      </w:r>
    </w:p>
    <w:p w:rsidR="002B14ED" w:rsidRDefault="002B14ED" w:rsidP="002B14ED">
      <w:pPr>
        <w:spacing w:after="0"/>
      </w:pP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培训讲师：范珂老师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某民族品牌化妆品公司首席人力官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美国康奈尔大学人力资源硕士学位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20+</w:t>
      </w:r>
      <w:r>
        <w:rPr>
          <w:rFonts w:hint="eastAsia"/>
        </w:rPr>
        <w:t>年丰富的中美两地工作经验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lastRenderedPageBreak/>
        <w:t>前世界</w:t>
      </w:r>
      <w:r>
        <w:rPr>
          <w:rFonts w:hint="eastAsia"/>
        </w:rPr>
        <w:t>500</w:t>
      </w:r>
      <w:r>
        <w:rPr>
          <w:rFonts w:hint="eastAsia"/>
        </w:rPr>
        <w:t>强公司亚太区人力总监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香港大学、上海交大等客座讲师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经典作《奈飞文化手册》译者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职业背景：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现任某民族品牌化妆品公司首席人力官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曾担任沃尔沃汽车亚太区人力资源总监、拓郎半导体（现属英特尔）亚太区人力资源总监、空气化学品公司全球薪酬经理、戴尔公司北美区人力资源经理、天津开发区经济发展局外资科科长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主要专业领域聚焦于：组织绩效管理、薪酬设计、企业文化、人力资源数据分析应用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个人著作：《世界</w:t>
      </w:r>
      <w:r>
        <w:t>500</w:t>
      </w:r>
      <w:r>
        <w:rPr>
          <w:rFonts w:hint="eastAsia"/>
        </w:rPr>
        <w:t>强人力资源总监管理手记》《</w:t>
      </w:r>
      <w:r>
        <w:t>VUCA</w:t>
      </w:r>
      <w:r>
        <w:rPr>
          <w:rFonts w:hint="eastAsia"/>
        </w:rPr>
        <w:t>时代下的</w:t>
      </w:r>
      <w:r>
        <w:t>HR</w:t>
      </w:r>
      <w:r>
        <w:rPr>
          <w:rFonts w:hint="eastAsia"/>
        </w:rPr>
        <w:t>精进之道》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个人译作：《奈飞文化手册》《高绩效的</w:t>
      </w:r>
      <w:r>
        <w:t>HR</w:t>
      </w:r>
      <w:r>
        <w:rPr>
          <w:rFonts w:hint="eastAsia"/>
        </w:rPr>
        <w:t>》《变革的</w:t>
      </w:r>
      <w:r>
        <w:t>HR</w:t>
      </w:r>
      <w:r>
        <w:rPr>
          <w:rFonts w:hint="eastAsia"/>
        </w:rPr>
        <w:t>》《卓越领导之旅》《</w:t>
      </w:r>
      <w:r>
        <w:t>ATD</w:t>
      </w:r>
      <w:r>
        <w:rPr>
          <w:rFonts w:hint="eastAsia"/>
        </w:rPr>
        <w:t>人才发展手册》《人力数据分析精要》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现任香港大学商学院《人力数据分析》课程客座讲师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现任上海交通大学海外学员《薪酬设计》课程客座讲师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现任上海大学</w:t>
      </w:r>
      <w:r>
        <w:t>MBA</w:t>
      </w:r>
      <w:r>
        <w:rPr>
          <w:rFonts w:hint="eastAsia"/>
        </w:rPr>
        <w:t>项目《人力资源管理》课程客座讲师</w:t>
      </w:r>
    </w:p>
    <w:p w:rsidR="002B14ED" w:rsidRDefault="002B14ED" w:rsidP="002B14ED">
      <w:pPr>
        <w:spacing w:after="0"/>
        <w:rPr>
          <w:rFonts w:hint="eastAsia"/>
        </w:rPr>
      </w:pPr>
      <w:r>
        <w:rPr>
          <w:rFonts w:hint="eastAsia"/>
        </w:rPr>
        <w:t>培训</w:t>
      </w:r>
      <w:r>
        <w:rPr>
          <w:rFonts w:hint="eastAsia"/>
        </w:rPr>
        <w:t>/</w:t>
      </w:r>
      <w:r>
        <w:rPr>
          <w:rFonts w:hint="eastAsia"/>
        </w:rPr>
        <w:t>辅导过的部分客户公司：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国有企业：一汽汽车、中石油、华润水泥、建设银行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民营企业：华为、海康威视、新东方、行动教育、新橙北斗、吉利汽车</w:t>
      </w:r>
    </w:p>
    <w:p w:rsidR="002B14ED" w:rsidRDefault="002B14ED" w:rsidP="002B14ED">
      <w:pPr>
        <w:spacing w:after="0"/>
      </w:pPr>
      <w:r>
        <w:t xml:space="preserve"> </w:t>
      </w:r>
      <w:r>
        <w:rPr>
          <w:rFonts w:hint="eastAsia"/>
        </w:rPr>
        <w:t>外资企业：埃森哲咨询、阿雷蒙汽车零部件、</w:t>
      </w:r>
      <w:r>
        <w:t>ABB</w:t>
      </w:r>
      <w:r>
        <w:rPr>
          <w:rFonts w:hint="eastAsia"/>
        </w:rPr>
        <w:t>自动化设备、施耐德</w:t>
      </w:r>
    </w:p>
    <w:p w:rsidR="004358AB" w:rsidRDefault="002B14ED" w:rsidP="002B14ED">
      <w:pPr>
        <w:spacing w:after="0"/>
      </w:pPr>
      <w:r>
        <w:t xml:space="preserve"> </w:t>
      </w:r>
      <w:r>
        <w:rPr>
          <w:rFonts w:hint="eastAsia"/>
        </w:rPr>
        <w:t>互联网：搜狗、网易、京东、西瓜创客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FA" w:rsidRDefault="00D727FA" w:rsidP="00037618">
      <w:pPr>
        <w:spacing w:after="0"/>
      </w:pPr>
      <w:r>
        <w:separator/>
      </w:r>
    </w:p>
  </w:endnote>
  <w:endnote w:type="continuationSeparator" w:id="0">
    <w:p w:rsidR="00D727FA" w:rsidRDefault="00D727F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FA" w:rsidRDefault="00D727FA" w:rsidP="00037618">
      <w:pPr>
        <w:spacing w:after="0"/>
      </w:pPr>
      <w:r>
        <w:separator/>
      </w:r>
    </w:p>
  </w:footnote>
  <w:footnote w:type="continuationSeparator" w:id="0">
    <w:p w:rsidR="00D727FA" w:rsidRDefault="00D727F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53761"/>
    <w:rsid w:val="00471639"/>
    <w:rsid w:val="004B307C"/>
    <w:rsid w:val="004D6D22"/>
    <w:rsid w:val="004D6EA4"/>
    <w:rsid w:val="004E4372"/>
    <w:rsid w:val="004F7BB6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B28CC"/>
    <w:rsid w:val="006B78E2"/>
    <w:rsid w:val="006C183B"/>
    <w:rsid w:val="007177A5"/>
    <w:rsid w:val="007325DF"/>
    <w:rsid w:val="00735D01"/>
    <w:rsid w:val="00757540"/>
    <w:rsid w:val="00772043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9438DF"/>
    <w:rsid w:val="00951B87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A82280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F1092"/>
    <w:rsid w:val="00C12358"/>
    <w:rsid w:val="00C21F73"/>
    <w:rsid w:val="00C36A78"/>
    <w:rsid w:val="00C8321A"/>
    <w:rsid w:val="00C87C8F"/>
    <w:rsid w:val="00CB0BE0"/>
    <w:rsid w:val="00CE37B7"/>
    <w:rsid w:val="00D07677"/>
    <w:rsid w:val="00D12C1B"/>
    <w:rsid w:val="00D26C58"/>
    <w:rsid w:val="00D31D50"/>
    <w:rsid w:val="00D6216E"/>
    <w:rsid w:val="00D727FA"/>
    <w:rsid w:val="00DA38B7"/>
    <w:rsid w:val="00DC4512"/>
    <w:rsid w:val="00DE24BF"/>
    <w:rsid w:val="00DF00FC"/>
    <w:rsid w:val="00DF6E97"/>
    <w:rsid w:val="00E158E5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421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42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69A78C-0094-4400-A30E-53F58137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91</cp:revision>
  <dcterms:created xsi:type="dcterms:W3CDTF">2008-09-11T17:20:00Z</dcterms:created>
  <dcterms:modified xsi:type="dcterms:W3CDTF">2024-03-14T07:00:00Z</dcterms:modified>
</cp:coreProperties>
</file>