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Pr="00C615B7" w:rsidRDefault="00C615B7" w:rsidP="00C615B7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C615B7">
        <w:rPr>
          <w:rFonts w:ascii="Arial" w:eastAsia="黑体" w:hAnsi="Arial" w:cs="Arial" w:hint="eastAsia"/>
          <w:b/>
          <w:color w:val="1F497D"/>
          <w:sz w:val="44"/>
          <w:szCs w:val="44"/>
        </w:rPr>
        <w:t>组织变革四定定岗定编定级定薪的策略、方法与实践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C615B7">
              <w:rPr>
                <w:rFonts w:ascii="Arial" w:hAnsi="Arial" w:cs="Arial" w:hint="eastAsia"/>
                <w:szCs w:val="21"/>
              </w:rPr>
              <w:t>3</w:t>
            </w:r>
            <w:r w:rsidR="00DE7105" w:rsidRPr="00DE7105">
              <w:rPr>
                <w:rFonts w:ascii="Arial" w:hAnsi="Arial" w:cs="Arial" w:hint="eastAsia"/>
                <w:szCs w:val="21"/>
              </w:rPr>
              <w:t>月</w:t>
            </w:r>
            <w:r w:rsidR="00C615B7">
              <w:rPr>
                <w:rFonts w:ascii="Arial" w:hAnsi="Arial" w:cs="Arial" w:hint="eastAsia"/>
                <w:szCs w:val="21"/>
              </w:rPr>
              <w:t>29</w:t>
            </w:r>
            <w:r w:rsidR="00DE7105" w:rsidRPr="00DE7105">
              <w:rPr>
                <w:rFonts w:ascii="Arial" w:hAnsi="Arial" w:cs="Arial" w:hint="eastAsia"/>
                <w:szCs w:val="21"/>
              </w:rPr>
              <w:t>-</w:t>
            </w:r>
            <w:r w:rsidR="00C615B7">
              <w:rPr>
                <w:rFonts w:ascii="Arial" w:hAnsi="Arial" w:cs="Arial" w:hint="eastAsia"/>
                <w:szCs w:val="21"/>
              </w:rPr>
              <w:t>30</w:t>
            </w:r>
            <w:r w:rsidR="00DE7105" w:rsidRPr="00DE7105">
              <w:rPr>
                <w:rFonts w:ascii="Arial" w:hAnsi="Arial" w:cs="Arial" w:hint="eastAsia"/>
                <w:szCs w:val="21"/>
              </w:rPr>
              <w:t>日</w:t>
            </w:r>
            <w:r w:rsidR="00DE7105">
              <w:rPr>
                <w:rFonts w:ascii="Arial" w:hAnsi="Arial" w:cs="Arial" w:hint="eastAsia"/>
                <w:szCs w:val="21"/>
              </w:rPr>
              <w:t>深圳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C615B7" w:rsidRPr="00C615B7">
              <w:rPr>
                <w:rFonts w:ascii="Arial" w:hAnsi="Arial" w:cs="Arial" w:hint="eastAsia"/>
                <w:szCs w:val="21"/>
              </w:rPr>
              <w:t>赵惠颖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E7105">
              <w:rPr>
                <w:rFonts w:ascii="Arial" w:hAnsi="Arial" w:cs="Arial" w:hint="eastAsia"/>
                <w:szCs w:val="21"/>
              </w:rPr>
              <w:t>5</w:t>
            </w:r>
            <w:r w:rsidR="00C615B7">
              <w:rPr>
                <w:rFonts w:ascii="Arial" w:hAnsi="Arial" w:cs="Arial" w:hint="eastAsia"/>
                <w:szCs w:val="21"/>
              </w:rPr>
              <w:t>9</w:t>
            </w:r>
            <w:r w:rsidR="008F29C4">
              <w:rPr>
                <w:rFonts w:ascii="Arial" w:hAnsi="Arial" w:cs="Arial" w:hint="eastAsia"/>
                <w:szCs w:val="21"/>
              </w:rPr>
              <w:t>80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 </w:t>
            </w:r>
            <w:r w:rsidR="00B202A5" w:rsidRPr="00B202A5">
              <w:rPr>
                <w:rFonts w:ascii="Arial" w:hAnsi="Arial" w:cs="Arial" w:hint="eastAsia"/>
                <w:szCs w:val="21"/>
              </w:rPr>
              <w:t>（</w:t>
            </w:r>
            <w:r w:rsidR="00B202A5">
              <w:rPr>
                <w:rFonts w:ascii="Arial" w:hAnsi="Arial" w:cs="Arial" w:hint="eastAsia"/>
                <w:szCs w:val="21"/>
              </w:rPr>
              <w:t>含</w:t>
            </w:r>
            <w:r w:rsidR="00B202A5" w:rsidRPr="00B202A5">
              <w:rPr>
                <w:rFonts w:ascii="Arial" w:hAnsi="Arial" w:cs="Arial" w:hint="eastAsia"/>
                <w:szCs w:val="21"/>
              </w:rPr>
              <w:t>培训费、教材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</w:t>
            </w:r>
            <w:r w:rsidR="00B202A5" w:rsidRPr="00B202A5">
              <w:rPr>
                <w:rFonts w:ascii="Arial" w:hAnsi="Arial" w:cs="Arial" w:hint="eastAsia"/>
                <w:szCs w:val="21"/>
              </w:rPr>
              <w:t>茶点、发票）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C615B7" w:rsidRPr="00C615B7">
              <w:rPr>
                <w:rFonts w:ascii="Arial" w:hAnsi="Arial" w:cs="Arial" w:hint="eastAsia"/>
                <w:szCs w:val="21"/>
              </w:rPr>
              <w:t>HRD</w:t>
            </w:r>
            <w:r w:rsidR="00C615B7" w:rsidRPr="00C615B7">
              <w:rPr>
                <w:rFonts w:ascii="Arial" w:hAnsi="Arial" w:cs="Arial" w:hint="eastAsia"/>
                <w:szCs w:val="21"/>
              </w:rPr>
              <w:t>，</w:t>
            </w:r>
            <w:r w:rsidR="00C615B7" w:rsidRPr="00C615B7">
              <w:rPr>
                <w:rFonts w:ascii="Arial" w:hAnsi="Arial" w:cs="Arial" w:hint="eastAsia"/>
                <w:szCs w:val="21"/>
              </w:rPr>
              <w:t>HRBP</w:t>
            </w:r>
            <w:r w:rsidR="00C615B7" w:rsidRPr="00C615B7">
              <w:rPr>
                <w:rFonts w:ascii="Arial" w:hAnsi="Arial" w:cs="Arial" w:hint="eastAsia"/>
                <w:szCs w:val="21"/>
              </w:rPr>
              <w:t>，</w:t>
            </w:r>
            <w:r w:rsidR="00C615B7" w:rsidRPr="00C615B7">
              <w:rPr>
                <w:rFonts w:ascii="Arial" w:hAnsi="Arial" w:cs="Arial" w:hint="eastAsia"/>
                <w:szCs w:val="21"/>
              </w:rPr>
              <w:t>OD</w:t>
            </w:r>
            <w:r w:rsidR="00C615B7" w:rsidRPr="00C615B7">
              <w:rPr>
                <w:rFonts w:ascii="Arial" w:hAnsi="Arial" w:cs="Arial" w:hint="eastAsia"/>
                <w:szCs w:val="21"/>
              </w:rPr>
              <w:t>及</w:t>
            </w:r>
            <w:r w:rsidR="00C615B7" w:rsidRPr="00C615B7">
              <w:rPr>
                <w:rFonts w:ascii="Arial" w:hAnsi="Arial" w:cs="Arial" w:hint="eastAsia"/>
                <w:szCs w:val="21"/>
              </w:rPr>
              <w:t>C&amp;B</w:t>
            </w:r>
            <w:r w:rsidR="00C615B7" w:rsidRPr="00C615B7">
              <w:rPr>
                <w:rFonts w:ascii="Arial" w:hAnsi="Arial" w:cs="Arial" w:hint="eastAsia"/>
                <w:szCs w:val="21"/>
              </w:rPr>
              <w:t>负责人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C615B7" w:rsidRPr="00487AE2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C615B7" w:rsidRPr="00487AE2">
                <w:rPr>
                  <w:rStyle w:val="a6"/>
                  <w:rFonts w:ascii="Arial" w:hAnsi="Arial" w:cs="Arial" w:hint="eastAsia"/>
                  <w:szCs w:val="21"/>
                </w:rPr>
                <w:t>51</w:t>
              </w:r>
              <w:r w:rsidR="00C615B7" w:rsidRPr="00487AE2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课程特点：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课程框架：基于“战略•组织</w:t>
      </w:r>
      <w:r>
        <w:rPr>
          <w:rFonts w:hint="eastAsia"/>
        </w:rPr>
        <w:t>-</w:t>
      </w:r>
      <w:r>
        <w:rPr>
          <w:rFonts w:hint="eastAsia"/>
        </w:rPr>
        <w:t>人”等人力资源管理框架，串联定岗、定编、定级、定薪等组织变革核心机制设计；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课程案例：来自高科技、医药、互联网、软件、新能源、电商、通讯等多个行业的大中型企业实践经验；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工具方法：课程针对关键知识点讲解相关的方法</w:t>
      </w:r>
      <w:r>
        <w:rPr>
          <w:rFonts w:hint="eastAsia"/>
        </w:rPr>
        <w:t>/</w:t>
      </w:r>
      <w:r>
        <w:rPr>
          <w:rFonts w:hint="eastAsia"/>
        </w:rPr>
        <w:t>工具</w:t>
      </w:r>
      <w:r>
        <w:rPr>
          <w:rFonts w:hint="eastAsia"/>
        </w:rPr>
        <w:t>/</w:t>
      </w:r>
      <w:r>
        <w:rPr>
          <w:rFonts w:hint="eastAsia"/>
        </w:rPr>
        <w:t>模版；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课堂练习：提供定岗定编定级定薪的定向及综合案例练习。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学员对象：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HRD</w:t>
      </w:r>
      <w:r>
        <w:rPr>
          <w:rFonts w:hint="eastAsia"/>
        </w:rPr>
        <w:t>，</w:t>
      </w:r>
      <w:r>
        <w:rPr>
          <w:rFonts w:hint="eastAsia"/>
        </w:rPr>
        <w:t>HRBP</w:t>
      </w:r>
      <w:r>
        <w:rPr>
          <w:rFonts w:hint="eastAsia"/>
        </w:rPr>
        <w:t>，</w:t>
      </w:r>
      <w:r>
        <w:rPr>
          <w:rFonts w:hint="eastAsia"/>
        </w:rPr>
        <w:t>OD</w:t>
      </w:r>
      <w:r>
        <w:rPr>
          <w:rFonts w:hint="eastAsia"/>
        </w:rPr>
        <w:t>及</w:t>
      </w:r>
      <w:r>
        <w:rPr>
          <w:rFonts w:hint="eastAsia"/>
        </w:rPr>
        <w:t>C&amp;B</w:t>
      </w:r>
      <w:r>
        <w:rPr>
          <w:rFonts w:hint="eastAsia"/>
        </w:rPr>
        <w:t>负责人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课程大纲：（或有迭代，以现场讲授为准）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组织变革及实践方法</w:t>
      </w:r>
      <w:r>
        <w:rPr>
          <w:rFonts w:hint="eastAsia"/>
        </w:rPr>
        <w:t xml:space="preserve"> 1.5H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1.1 </w:t>
      </w:r>
      <w:r>
        <w:rPr>
          <w:rFonts w:hint="eastAsia"/>
        </w:rPr>
        <w:t>组织变革契机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1.2 </w:t>
      </w:r>
      <w:r>
        <w:rPr>
          <w:rFonts w:hint="eastAsia"/>
        </w:rPr>
        <w:t>组织变革失败原因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1.3 </w:t>
      </w:r>
      <w:r>
        <w:rPr>
          <w:rFonts w:hint="eastAsia"/>
        </w:rPr>
        <w:t>组织变革成功八步法，步骤及示例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【示范】基于案例设计组织变革路线图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定岗：组织与职位设计</w:t>
      </w:r>
      <w:r>
        <w:rPr>
          <w:rFonts w:hint="eastAsia"/>
        </w:rPr>
        <w:t xml:space="preserve"> 5H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2.1 </w:t>
      </w:r>
      <w:r>
        <w:rPr>
          <w:rFonts w:hint="eastAsia"/>
        </w:rPr>
        <w:t>战略澄清与影响组织架构的权变因素分析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2.2 </w:t>
      </w:r>
      <w:r>
        <w:rPr>
          <w:rFonts w:hint="eastAsia"/>
        </w:rPr>
        <w:t>组织架构的基本模式及进化，分析及示例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2.3 </w:t>
      </w:r>
      <w:r>
        <w:rPr>
          <w:rFonts w:hint="eastAsia"/>
        </w:rPr>
        <w:t>部门职责澄清、管理幅度及权限设计，方法及示例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2.4 </w:t>
      </w:r>
      <w:r>
        <w:rPr>
          <w:rFonts w:hint="eastAsia"/>
        </w:rPr>
        <w:t>部门职责分配到岗位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2.4.1 </w:t>
      </w:r>
      <w:r>
        <w:rPr>
          <w:rFonts w:hint="eastAsia"/>
        </w:rPr>
        <w:t>岗位设计方法及示例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2.4.2 </w:t>
      </w:r>
      <w:r>
        <w:rPr>
          <w:rFonts w:hint="eastAsia"/>
        </w:rPr>
        <w:t>岗位优化的核心问题及示例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2.4.3 </w:t>
      </w:r>
      <w:r>
        <w:rPr>
          <w:rFonts w:hint="eastAsia"/>
        </w:rPr>
        <w:t>岗位设计新发展，模式及示例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2.4.4 </w:t>
      </w:r>
      <w:r>
        <w:rPr>
          <w:rFonts w:hint="eastAsia"/>
        </w:rPr>
        <w:t>职责澄清并编写岗位说明书，模版及示例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【演练】基于案例分析现有组织架构及职位设计存在问题及改进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定编：编制规划与动态管控</w:t>
      </w:r>
      <w:r>
        <w:rPr>
          <w:rFonts w:hint="eastAsia"/>
        </w:rPr>
        <w:t xml:space="preserve"> 2H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3.1 </w:t>
      </w:r>
      <w:r>
        <w:rPr>
          <w:rFonts w:hint="eastAsia"/>
        </w:rPr>
        <w:t>编制管控的四种典型情形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3.2 </w:t>
      </w:r>
      <w:r>
        <w:rPr>
          <w:rFonts w:hint="eastAsia"/>
        </w:rPr>
        <w:t>定编方法及示例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3.2.1 </w:t>
      </w:r>
      <w:r>
        <w:rPr>
          <w:rFonts w:hint="eastAsia"/>
        </w:rPr>
        <w:t>战略预测法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3.2.2 </w:t>
      </w:r>
      <w:r>
        <w:rPr>
          <w:rFonts w:hint="eastAsia"/>
        </w:rPr>
        <w:t>业务数据分析法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3.2.3 </w:t>
      </w:r>
      <w:r>
        <w:rPr>
          <w:rFonts w:hint="eastAsia"/>
        </w:rPr>
        <w:t>行业比例法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3.2.4 </w:t>
      </w:r>
      <w:r>
        <w:rPr>
          <w:rFonts w:hint="eastAsia"/>
        </w:rPr>
        <w:t>劳动定额法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3.2.5 </w:t>
      </w:r>
      <w:r>
        <w:rPr>
          <w:rFonts w:hint="eastAsia"/>
        </w:rPr>
        <w:t>流程分析与职责分工法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3.2.6 </w:t>
      </w:r>
      <w:r>
        <w:rPr>
          <w:rFonts w:hint="eastAsia"/>
        </w:rPr>
        <w:t>德尔菲法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3.2.7 </w:t>
      </w:r>
      <w:r>
        <w:rPr>
          <w:rFonts w:hint="eastAsia"/>
        </w:rPr>
        <w:t>预算控制法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3.3 </w:t>
      </w:r>
      <w:r>
        <w:rPr>
          <w:rFonts w:hint="eastAsia"/>
        </w:rPr>
        <w:t>定编程序和实施方法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【演练】基于案例设计各类岗位编制管控方法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定级：职位评估与人岗匹配</w:t>
      </w:r>
      <w:r>
        <w:rPr>
          <w:rFonts w:hint="eastAsia"/>
        </w:rPr>
        <w:t xml:space="preserve"> 2.5H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4.1 </w:t>
      </w:r>
      <w:r>
        <w:rPr>
          <w:rFonts w:hint="eastAsia"/>
        </w:rPr>
        <w:t>职位评估原则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4.2 </w:t>
      </w:r>
      <w:r>
        <w:rPr>
          <w:rFonts w:hint="eastAsia"/>
        </w:rPr>
        <w:t>职位评估方法介绍</w:t>
      </w:r>
      <w:r>
        <w:rPr>
          <w:rFonts w:hint="eastAsia"/>
        </w:rPr>
        <w:t xml:space="preserve"> 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4.3 </w:t>
      </w:r>
      <w:r>
        <w:rPr>
          <w:rFonts w:hint="eastAsia"/>
        </w:rPr>
        <w:t>国际职位评估方法（</w:t>
      </w:r>
      <w:r>
        <w:rPr>
          <w:rFonts w:hint="eastAsia"/>
        </w:rPr>
        <w:t>IPE</w:t>
      </w:r>
      <w:r>
        <w:rPr>
          <w:rFonts w:hint="eastAsia"/>
        </w:rPr>
        <w:t>）概述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4.4 </w:t>
      </w:r>
      <w:r>
        <w:rPr>
          <w:rFonts w:hint="eastAsia"/>
        </w:rPr>
        <w:t>国际职位评估因素讲解与练习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4.5 </w:t>
      </w:r>
      <w:r>
        <w:rPr>
          <w:rFonts w:hint="eastAsia"/>
        </w:rPr>
        <w:t>职位评估过程</w:t>
      </w:r>
      <w:r>
        <w:rPr>
          <w:rFonts w:hint="eastAsia"/>
        </w:rPr>
        <w:t>&amp;</w:t>
      </w:r>
      <w:r>
        <w:rPr>
          <w:rFonts w:hint="eastAsia"/>
        </w:rPr>
        <w:t>组织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4.6 </w:t>
      </w:r>
      <w:r>
        <w:rPr>
          <w:rFonts w:hint="eastAsia"/>
        </w:rPr>
        <w:t>人岗匹配规则与实施步骤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【演练】基于案例进行职位评估练习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定薪：薪酬激励组合设计与薪酬套改</w:t>
      </w:r>
      <w:r>
        <w:rPr>
          <w:rFonts w:hint="eastAsia"/>
        </w:rPr>
        <w:t>1.5H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5.1 </w:t>
      </w:r>
      <w:r>
        <w:rPr>
          <w:rFonts w:hint="eastAsia"/>
        </w:rPr>
        <w:t>整体薪酬设计要点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5.2 </w:t>
      </w:r>
      <w:r>
        <w:rPr>
          <w:rFonts w:hint="eastAsia"/>
        </w:rPr>
        <w:t>付薪理念、薪酬策略与薪酬组合设计，要素及示例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5.3 </w:t>
      </w:r>
      <w:r>
        <w:rPr>
          <w:rFonts w:hint="eastAsia"/>
        </w:rPr>
        <w:t>薪酬套改规则与调薪矩阵设计，示例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5.4 </w:t>
      </w:r>
      <w:r>
        <w:rPr>
          <w:rFonts w:hint="eastAsia"/>
        </w:rPr>
        <w:t>激励方案整合设计要点及示例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5.5 </w:t>
      </w:r>
      <w:r>
        <w:rPr>
          <w:rFonts w:hint="eastAsia"/>
        </w:rPr>
        <w:t>福利体系融合设计要点及示例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【示范】基于案例设计薪酬策略与薪酬激励组合方案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 xml:space="preserve">6 </w:t>
      </w:r>
      <w:r>
        <w:rPr>
          <w:rFonts w:hint="eastAsia"/>
        </w:rPr>
        <w:t>总结、</w:t>
      </w:r>
      <w:r>
        <w:rPr>
          <w:rFonts w:hint="eastAsia"/>
        </w:rPr>
        <w:t>Q&amp;A 0.5H</w:t>
      </w:r>
    </w:p>
    <w:p w:rsidR="00C615B7" w:rsidRDefault="00C615B7" w:rsidP="00C615B7">
      <w:pPr>
        <w:spacing w:after="0"/>
      </w:pP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培训讲师：赵惠颖老师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人效与薪酬绩效实战专家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职业经历：首席咨询师，金风国际、众生药业等公司人力资源管理顾问；曾任致璞科技</w:t>
      </w:r>
      <w:r>
        <w:rPr>
          <w:rFonts w:hint="eastAsia"/>
        </w:rPr>
        <w:t>HRVP</w:t>
      </w:r>
      <w:r>
        <w:rPr>
          <w:rFonts w:hint="eastAsia"/>
        </w:rPr>
        <w:t>、金立集团</w:t>
      </w:r>
      <w:r>
        <w:rPr>
          <w:rFonts w:hint="eastAsia"/>
        </w:rPr>
        <w:t>HRD</w:t>
      </w:r>
      <w:r>
        <w:rPr>
          <w:rFonts w:hint="eastAsia"/>
        </w:rPr>
        <w:t>、华润三九薪酬绩效经理、平安人寿培训经理等职。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专业领域：擅长组织、职位及任职资格管理、薪酬激励体系设计、股权及中长期激励方案设计、绩效管理体系设计；熟悉高科技制造、互联网、医药、金融等行业人力资源管理特点，有超过</w:t>
      </w:r>
      <w:r>
        <w:rPr>
          <w:rFonts w:hint="eastAsia"/>
        </w:rPr>
        <w:t>50</w:t>
      </w:r>
      <w:r>
        <w:rPr>
          <w:rFonts w:hint="eastAsia"/>
        </w:rPr>
        <w:t>家国企、民企及外企人力资源变革项目设计及实施的成功经验，善于寻找企业人力资源管理问题的“根本解”并制定因地制宜的实施方案。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咨询业务范围：</w:t>
      </w:r>
    </w:p>
    <w:p w:rsidR="00C615B7" w:rsidRDefault="00C615B7" w:rsidP="00C615B7">
      <w:pPr>
        <w:spacing w:after="0"/>
      </w:pPr>
      <w:r>
        <w:lastRenderedPageBreak/>
        <w:t xml:space="preserve"> </w:t>
      </w:r>
      <w:r>
        <w:rPr>
          <w:rFonts w:hint="eastAsia"/>
        </w:rPr>
        <w:t>战略性人力资源规划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人力资源集团化管控机制设计与实施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组织架构及职位职级体系搭建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薪酬福利体系搭建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干部</w:t>
      </w:r>
      <w:r>
        <w:t>&amp;</w:t>
      </w:r>
      <w:r>
        <w:rPr>
          <w:rFonts w:hint="eastAsia"/>
        </w:rPr>
        <w:t>关键人才管理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全员绩效管理机机制设计与实施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短期激励方案设计与实施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股权激励方案设计与实施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其他人力资源专项工作</w:t>
      </w:r>
    </w:p>
    <w:p w:rsidR="00C615B7" w:rsidRDefault="00C615B7" w:rsidP="00C615B7">
      <w:pPr>
        <w:spacing w:after="0"/>
        <w:rPr>
          <w:rFonts w:hint="eastAsia"/>
        </w:rPr>
      </w:pPr>
      <w:r>
        <w:rPr>
          <w:rFonts w:hint="eastAsia"/>
        </w:rPr>
        <w:t>主讲课程：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人效分析与提升：打造价值链共赢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组织变革四定：定岗定编定级定薪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降本增效：业务及人力资源行动指南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组织架构设计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职位设计与职位评估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任职资格敏捷建模与实践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战略性薪酬规划与全面预算管理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薪酬架构设计与薪酬管理实务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销售、研发、生产、高管等关键业务团队短期激励方案设计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中长期及股权激励方案设计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战略性绩效管理体系构建与实施（</w:t>
      </w:r>
      <w:r>
        <w:t>HR</w:t>
      </w:r>
      <w:r>
        <w:rPr>
          <w:rFonts w:hint="eastAsia"/>
        </w:rPr>
        <w:t>）</w:t>
      </w:r>
    </w:p>
    <w:p w:rsidR="00C615B7" w:rsidRDefault="00C615B7" w:rsidP="00C615B7">
      <w:pPr>
        <w:spacing w:after="0"/>
      </w:pPr>
      <w:r>
        <w:t xml:space="preserve"> </w:t>
      </w:r>
      <w:r>
        <w:rPr>
          <w:rFonts w:hint="eastAsia"/>
        </w:rPr>
        <w:t>绩效管理实务（业务）</w:t>
      </w:r>
    </w:p>
    <w:p w:rsidR="004358AB" w:rsidRDefault="00C615B7" w:rsidP="00C615B7">
      <w:pPr>
        <w:spacing w:after="0"/>
      </w:pPr>
      <w:r>
        <w:t> OKR</w:t>
      </w:r>
      <w:r>
        <w:rPr>
          <w:rFonts w:hint="eastAsia"/>
        </w:rPr>
        <w:t>敏捷绩效管理实践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D5" w:rsidRDefault="009801D5" w:rsidP="00037618">
      <w:pPr>
        <w:spacing w:after="0"/>
      </w:pPr>
      <w:r>
        <w:separator/>
      </w:r>
    </w:p>
  </w:endnote>
  <w:endnote w:type="continuationSeparator" w:id="0">
    <w:p w:rsidR="009801D5" w:rsidRDefault="009801D5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D5" w:rsidRDefault="009801D5" w:rsidP="00037618">
      <w:pPr>
        <w:spacing w:after="0"/>
      </w:pPr>
      <w:r>
        <w:separator/>
      </w:r>
    </w:p>
  </w:footnote>
  <w:footnote w:type="continuationSeparator" w:id="0">
    <w:p w:rsidR="009801D5" w:rsidRDefault="009801D5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55D3"/>
    <w:rsid w:val="0009015F"/>
    <w:rsid w:val="000A2D74"/>
    <w:rsid w:val="000B1A01"/>
    <w:rsid w:val="000C2D94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B129A"/>
    <w:rsid w:val="002B14ED"/>
    <w:rsid w:val="002B78BE"/>
    <w:rsid w:val="002D0C4E"/>
    <w:rsid w:val="00301589"/>
    <w:rsid w:val="00323B43"/>
    <w:rsid w:val="003344F8"/>
    <w:rsid w:val="00340659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53761"/>
    <w:rsid w:val="00471639"/>
    <w:rsid w:val="00490162"/>
    <w:rsid w:val="004B307C"/>
    <w:rsid w:val="004D6D22"/>
    <w:rsid w:val="004D6EA4"/>
    <w:rsid w:val="004E4372"/>
    <w:rsid w:val="004F58A4"/>
    <w:rsid w:val="004F7BB6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94FED"/>
    <w:rsid w:val="006B28CC"/>
    <w:rsid w:val="006B78E2"/>
    <w:rsid w:val="006C183B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31C9F"/>
    <w:rsid w:val="00834CF3"/>
    <w:rsid w:val="0085054C"/>
    <w:rsid w:val="008A5644"/>
    <w:rsid w:val="008A6AC5"/>
    <w:rsid w:val="008B1F74"/>
    <w:rsid w:val="008B5EFF"/>
    <w:rsid w:val="008B7726"/>
    <w:rsid w:val="008F29C4"/>
    <w:rsid w:val="00927F3B"/>
    <w:rsid w:val="009438DF"/>
    <w:rsid w:val="00951B87"/>
    <w:rsid w:val="009637D5"/>
    <w:rsid w:val="00967200"/>
    <w:rsid w:val="009801D5"/>
    <w:rsid w:val="009822F5"/>
    <w:rsid w:val="00992E53"/>
    <w:rsid w:val="009B2188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B0BE0"/>
    <w:rsid w:val="00CE37B7"/>
    <w:rsid w:val="00D07677"/>
    <w:rsid w:val="00D12C1B"/>
    <w:rsid w:val="00D26C58"/>
    <w:rsid w:val="00D31D50"/>
    <w:rsid w:val="00D528CF"/>
    <w:rsid w:val="00D6216E"/>
    <w:rsid w:val="00D727FA"/>
    <w:rsid w:val="00DA38B7"/>
    <w:rsid w:val="00DC4512"/>
    <w:rsid w:val="00DE24BF"/>
    <w:rsid w:val="00DE7105"/>
    <w:rsid w:val="00DF00FC"/>
    <w:rsid w:val="00DF6E97"/>
    <w:rsid w:val="00E158E5"/>
    <w:rsid w:val="00E459E3"/>
    <w:rsid w:val="00E6194F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5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C2017C-09ED-4590-A7EB-5FC87259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109</cp:revision>
  <dcterms:created xsi:type="dcterms:W3CDTF">2008-09-11T17:20:00Z</dcterms:created>
  <dcterms:modified xsi:type="dcterms:W3CDTF">2024-03-15T00:18:00Z</dcterms:modified>
</cp:coreProperties>
</file>