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64013" w:rsidP="00E64013">
      <w:pPr>
        <w:spacing w:after="0"/>
        <w:ind w:firstLineChars="50" w:firstLine="221"/>
        <w:jc w:val="center"/>
        <w:rPr>
          <w:rFonts w:ascii="Arial" w:eastAsia="黑体" w:hAnsi="Arial" w:cs="Arial"/>
          <w:b/>
          <w:color w:val="1F497D"/>
          <w:sz w:val="44"/>
          <w:szCs w:val="44"/>
        </w:rPr>
      </w:pPr>
      <w:r w:rsidRPr="00E64013">
        <w:rPr>
          <w:rFonts w:ascii="Arial" w:eastAsia="黑体" w:hAnsi="Arial" w:cs="Arial" w:hint="eastAsia"/>
          <w:b/>
          <w:color w:val="1F497D"/>
          <w:sz w:val="44"/>
          <w:szCs w:val="44"/>
        </w:rPr>
        <w:t>供应链数字化转型及先进实践</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230058" w:rsidRDefault="000836C3" w:rsidP="00230058">
            <w:r w:rsidRPr="000836C3">
              <w:rPr>
                <w:rFonts w:ascii="Arial" w:hAnsi="Arial" w:cs="Arial" w:hint="eastAsia"/>
                <w:szCs w:val="21"/>
              </w:rPr>
              <w:t>时间地点：</w:t>
            </w:r>
            <w:r w:rsidR="00E64013">
              <w:rPr>
                <w:rFonts w:hint="eastAsia"/>
              </w:rPr>
              <w:t>2024</w:t>
            </w:r>
            <w:r w:rsidR="00E64013">
              <w:rPr>
                <w:rFonts w:hint="eastAsia"/>
              </w:rPr>
              <w:t>年</w:t>
            </w:r>
            <w:r w:rsidR="00E64013">
              <w:rPr>
                <w:rFonts w:hint="eastAsia"/>
              </w:rPr>
              <w:t>4</w:t>
            </w:r>
            <w:r w:rsidR="00E64013">
              <w:rPr>
                <w:rFonts w:hint="eastAsia"/>
              </w:rPr>
              <w:t>月</w:t>
            </w:r>
            <w:r w:rsidR="00E64013">
              <w:rPr>
                <w:rFonts w:hint="eastAsia"/>
              </w:rPr>
              <w:t>11-12</w:t>
            </w:r>
            <w:r w:rsidR="00E64013">
              <w:rPr>
                <w:rFonts w:hint="eastAsia"/>
              </w:rPr>
              <w:t>日（星期四</w:t>
            </w:r>
            <w:r w:rsidR="00E64013">
              <w:rPr>
                <w:rFonts w:hint="eastAsia"/>
              </w:rPr>
              <w:t xml:space="preserve"> ~ </w:t>
            </w:r>
            <w:r w:rsidR="00E64013">
              <w:rPr>
                <w:rFonts w:hint="eastAsia"/>
              </w:rPr>
              <w:t>星期五）</w:t>
            </w:r>
            <w:r w:rsidR="00E64013">
              <w:rPr>
                <w:rFonts w:hint="eastAsia"/>
              </w:rPr>
              <w:t>/</w:t>
            </w:r>
            <w:r w:rsidR="00E64013">
              <w:rPr>
                <w:rFonts w:hint="eastAsia"/>
              </w:rPr>
              <w:t>上</w:t>
            </w:r>
            <w:r w:rsidR="00E64013">
              <w:rPr>
                <w:rFonts w:hint="eastAsia"/>
              </w:rPr>
              <w:t xml:space="preserve"> </w:t>
            </w:r>
            <w:r w:rsidR="00E64013">
              <w:rPr>
                <w:rFonts w:hint="eastAsia"/>
              </w:rPr>
              <w:t>海</w:t>
            </w:r>
          </w:p>
          <w:p w:rsidR="00807B44" w:rsidRDefault="00807B44" w:rsidP="00C41A99">
            <w:pPr>
              <w:rPr>
                <w:rFonts w:ascii="Arial" w:hAnsi="Arial" w:cs="Arial"/>
                <w:szCs w:val="21"/>
              </w:rPr>
            </w:pPr>
            <w:r>
              <w:rPr>
                <w:rFonts w:ascii="Arial" w:hAnsi="Arial" w:cs="Arial" w:hint="eastAsia"/>
                <w:szCs w:val="21"/>
              </w:rPr>
              <w:t>培训讲师：</w:t>
            </w:r>
            <w:r w:rsidR="00E64013">
              <w:rPr>
                <w:rFonts w:hint="eastAsia"/>
              </w:rPr>
              <w:t>夏烨</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E64013">
              <w:rPr>
                <w:rFonts w:ascii="Arial" w:hAnsi="Arial" w:cs="Arial" w:hint="eastAsia"/>
                <w:szCs w:val="21"/>
              </w:rPr>
              <w:t>52</w:t>
            </w:r>
            <w:r w:rsidR="00806CD5">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806CD5" w:rsidRDefault="00A07DFE" w:rsidP="00806CD5">
            <w:r>
              <w:rPr>
                <w:rFonts w:ascii="Arial" w:hAnsi="Arial" w:cs="Arial" w:hint="eastAsia"/>
                <w:szCs w:val="21"/>
              </w:rPr>
              <w:t>招生对象：</w:t>
            </w:r>
            <w:r w:rsidR="00E64013">
              <w:rPr>
                <w:rFonts w:hint="eastAsia"/>
              </w:rPr>
              <w:t>采购供应链管理相关人士</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64013" w:rsidRPr="002A130D">
                <w:rPr>
                  <w:rStyle w:val="a6"/>
                  <w:rFonts w:ascii="Arial" w:hAnsi="Arial" w:cs="Arial"/>
                  <w:szCs w:val="21"/>
                </w:rPr>
                <w:t>http://www.sdlzzx.com/opencourse/k00</w:t>
              </w:r>
              <w:r w:rsidR="00E64013" w:rsidRPr="002A130D">
                <w:rPr>
                  <w:rStyle w:val="a6"/>
                  <w:rFonts w:ascii="Arial" w:hAnsi="Arial" w:cs="Arial" w:hint="eastAsia"/>
                  <w:szCs w:val="21"/>
                </w:rPr>
                <w:t>102</w:t>
              </w:r>
              <w:r w:rsidR="00E64013" w:rsidRPr="002A130D">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E64013" w:rsidRDefault="00E64013" w:rsidP="00E64013">
      <w:pPr>
        <w:spacing w:after="0"/>
        <w:rPr>
          <w:rFonts w:hint="eastAsia"/>
        </w:rPr>
      </w:pPr>
      <w:r>
        <w:rPr>
          <w:rFonts w:hint="eastAsia"/>
        </w:rPr>
        <w:t>课程背景：</w:t>
      </w:r>
    </w:p>
    <w:p w:rsidR="00E64013" w:rsidRDefault="00E64013" w:rsidP="00E64013">
      <w:pPr>
        <w:spacing w:after="0"/>
        <w:rPr>
          <w:rFonts w:hint="eastAsia"/>
        </w:rPr>
      </w:pPr>
      <w:r>
        <w:rPr>
          <w:rFonts w:hint="eastAsia"/>
        </w:rPr>
        <w:t>随着信息技术的快速发展，数据的获取成本变得越来越低，采购与供应链管理也迎来了“大数据”时代。如何从海量的数据中洞悉供应市场的变化，找到最优的供应链管理模式，成为公司及采购管理人员能否脱颖而出的关键。本课程对采购与供应链管理中的各个环节按照“分析何种数据，如何获取数据，怎样分析数据”的思路，配合贴近实际的</w:t>
      </w:r>
      <w:r>
        <w:rPr>
          <w:rFonts w:hint="eastAsia"/>
        </w:rPr>
        <w:t>18</w:t>
      </w:r>
      <w:r>
        <w:rPr>
          <w:rFonts w:hint="eastAsia"/>
        </w:rPr>
        <w:t>个实操案例与案例分享，使学员切实掌握“从历史数据出发，以模型经验判断”的数据思维，快速应用到实际采购管理工作中，产生增值。</w:t>
      </w:r>
    </w:p>
    <w:p w:rsidR="00E64013" w:rsidRDefault="00E64013" w:rsidP="00E64013">
      <w:pPr>
        <w:spacing w:after="0"/>
        <w:rPr>
          <w:rFonts w:hint="eastAsia"/>
        </w:rPr>
      </w:pPr>
      <w:r>
        <w:rPr>
          <w:rFonts w:hint="eastAsia"/>
        </w:rPr>
        <w:t>参训对象：</w:t>
      </w:r>
    </w:p>
    <w:p w:rsidR="00E64013" w:rsidRDefault="00E64013" w:rsidP="00E64013">
      <w:pPr>
        <w:spacing w:after="0"/>
        <w:rPr>
          <w:rFonts w:hint="eastAsia"/>
        </w:rPr>
      </w:pPr>
      <w:r>
        <w:rPr>
          <w:rFonts w:hint="eastAsia"/>
        </w:rPr>
        <w:t>采购供应链管理相关人士</w:t>
      </w:r>
    </w:p>
    <w:p w:rsidR="00E64013" w:rsidRDefault="00E64013" w:rsidP="00E64013">
      <w:pPr>
        <w:spacing w:after="0"/>
        <w:rPr>
          <w:rFonts w:hint="eastAsia"/>
        </w:rPr>
      </w:pPr>
      <w:r>
        <w:rPr>
          <w:rFonts w:hint="eastAsia"/>
        </w:rPr>
        <w:t>授课形式：</w:t>
      </w:r>
    </w:p>
    <w:p w:rsidR="00E64013" w:rsidRDefault="00E64013" w:rsidP="00E64013">
      <w:pPr>
        <w:spacing w:after="0"/>
        <w:rPr>
          <w:rFonts w:hint="eastAsia"/>
        </w:rPr>
      </w:pPr>
      <w:r>
        <w:rPr>
          <w:rFonts w:hint="eastAsia"/>
        </w:rPr>
        <w:t>知识讲解、案例分析讨论、角色演练、小组讨论、互动交流、游戏感悟、头脑风暴、强调学员参与。</w:t>
      </w:r>
    </w:p>
    <w:p w:rsidR="00E64013" w:rsidRDefault="00E64013" w:rsidP="00E64013">
      <w:pPr>
        <w:spacing w:after="0"/>
        <w:rPr>
          <w:rFonts w:hint="eastAsia"/>
        </w:rPr>
      </w:pPr>
      <w:r>
        <w:rPr>
          <w:rFonts w:hint="eastAsia"/>
        </w:rPr>
        <w:t>课程大纲：</w:t>
      </w:r>
    </w:p>
    <w:p w:rsidR="00E64013" w:rsidRDefault="00E64013" w:rsidP="00E64013">
      <w:pPr>
        <w:spacing w:after="0"/>
        <w:rPr>
          <w:rFonts w:hint="eastAsia"/>
        </w:rPr>
      </w:pPr>
      <w:r>
        <w:rPr>
          <w:rFonts w:hint="eastAsia"/>
        </w:rPr>
        <w:t>第</w:t>
      </w:r>
      <w:r>
        <w:rPr>
          <w:rFonts w:hint="eastAsia"/>
        </w:rPr>
        <w:t>1</w:t>
      </w:r>
      <w:r>
        <w:rPr>
          <w:rFonts w:hint="eastAsia"/>
        </w:rPr>
        <w:t>天：通用性知识培训和主观决策型数据模型</w:t>
      </w:r>
    </w:p>
    <w:p w:rsidR="00E64013" w:rsidRDefault="00E64013" w:rsidP="00E64013">
      <w:pPr>
        <w:spacing w:after="0"/>
        <w:rPr>
          <w:rFonts w:hint="eastAsia"/>
        </w:rPr>
      </w:pPr>
      <w:r>
        <w:rPr>
          <w:rFonts w:hint="eastAsia"/>
        </w:rPr>
        <w:t>1</w:t>
      </w:r>
      <w:r>
        <w:rPr>
          <w:rFonts w:hint="eastAsia"/>
        </w:rPr>
        <w:t>．数据时代采购的格局观</w:t>
      </w:r>
    </w:p>
    <w:p w:rsidR="00E64013" w:rsidRDefault="00E64013" w:rsidP="00E64013">
      <w:pPr>
        <w:spacing w:after="0"/>
      </w:pPr>
      <w:r>
        <w:t></w:t>
      </w:r>
      <w:r>
        <w:tab/>
      </w:r>
      <w:r>
        <w:rPr>
          <w:rFonts w:hint="eastAsia"/>
        </w:rPr>
        <w:t>采购职能的四种发展模式</w:t>
      </w:r>
    </w:p>
    <w:p w:rsidR="00E64013" w:rsidRDefault="00E64013" w:rsidP="00E64013">
      <w:pPr>
        <w:spacing w:after="0"/>
      </w:pPr>
      <w:r>
        <w:t></w:t>
      </w:r>
      <w:r>
        <w:tab/>
      </w:r>
      <w:r>
        <w:rPr>
          <w:rFonts w:hint="eastAsia"/>
        </w:rPr>
        <w:t>采购的使命——降本，寻源，保持供应</w:t>
      </w:r>
    </w:p>
    <w:p w:rsidR="00E64013" w:rsidRDefault="00E64013" w:rsidP="00E64013">
      <w:pPr>
        <w:spacing w:after="0"/>
      </w:pPr>
      <w:r>
        <w:t></w:t>
      </w:r>
      <w:r>
        <w:tab/>
      </w:r>
      <w:r>
        <w:rPr>
          <w:rFonts w:hint="eastAsia"/>
        </w:rPr>
        <w:t>采购人应具备的基本素质和核心竞争力</w:t>
      </w:r>
    </w:p>
    <w:p w:rsidR="00E64013" w:rsidRDefault="00E64013" w:rsidP="00E64013">
      <w:pPr>
        <w:spacing w:after="0"/>
      </w:pPr>
      <w:r>
        <w:t></w:t>
      </w:r>
      <w:r>
        <w:tab/>
      </w:r>
      <w:r>
        <w:rPr>
          <w:rFonts w:hint="eastAsia"/>
        </w:rPr>
        <w:t>数据时代采购人的终极目标——实现增值</w:t>
      </w:r>
    </w:p>
    <w:p w:rsidR="00E64013" w:rsidRDefault="00E64013" w:rsidP="00E64013">
      <w:pPr>
        <w:spacing w:after="0"/>
        <w:rPr>
          <w:rFonts w:hint="eastAsia"/>
        </w:rPr>
      </w:pPr>
      <w:r>
        <w:rPr>
          <w:rFonts w:hint="eastAsia"/>
        </w:rPr>
        <w:t>2</w:t>
      </w:r>
      <w:r>
        <w:rPr>
          <w:rFonts w:hint="eastAsia"/>
        </w:rPr>
        <w:t>．有效的数据获取和分析技巧</w:t>
      </w:r>
    </w:p>
    <w:p w:rsidR="00E64013" w:rsidRDefault="00E64013" w:rsidP="00E64013">
      <w:pPr>
        <w:spacing w:after="0"/>
      </w:pPr>
      <w:r>
        <w:t></w:t>
      </w:r>
      <w:r>
        <w:tab/>
        <w:t>“</w:t>
      </w:r>
      <w:r>
        <w:rPr>
          <w:rFonts w:hint="eastAsia"/>
        </w:rPr>
        <w:t>为什么要分析数据”——数据分析的应用逻辑</w:t>
      </w:r>
    </w:p>
    <w:p w:rsidR="00E64013" w:rsidRDefault="00E64013" w:rsidP="00E64013">
      <w:pPr>
        <w:spacing w:after="0"/>
      </w:pPr>
      <w:r>
        <w:t></w:t>
      </w:r>
      <w:r>
        <w:tab/>
        <w:t>“</w:t>
      </w:r>
      <w:r>
        <w:rPr>
          <w:rFonts w:hint="eastAsia"/>
        </w:rPr>
        <w:t>如何获取数据”——“定性”与“定量”数据收集方法</w:t>
      </w:r>
    </w:p>
    <w:p w:rsidR="00E64013" w:rsidRDefault="00E64013" w:rsidP="00E64013">
      <w:pPr>
        <w:spacing w:after="0"/>
      </w:pPr>
      <w:r>
        <w:t></w:t>
      </w:r>
      <w:r>
        <w:tab/>
        <w:t>“</w:t>
      </w:r>
      <w:r>
        <w:rPr>
          <w:rFonts w:hint="eastAsia"/>
        </w:rPr>
        <w:t>如何分析数据”——数据的清洗，解析与建模方法</w:t>
      </w:r>
    </w:p>
    <w:p w:rsidR="00E64013" w:rsidRDefault="00E64013" w:rsidP="00E64013">
      <w:pPr>
        <w:spacing w:after="0"/>
      </w:pPr>
      <w:r>
        <w:t></w:t>
      </w:r>
      <w:r>
        <w:tab/>
        <w:t>“</w:t>
      </w:r>
      <w:r>
        <w:rPr>
          <w:rFonts w:hint="eastAsia"/>
        </w:rPr>
        <w:t>数据分析的结论”——基于数据的决策与误差分析</w:t>
      </w:r>
    </w:p>
    <w:p w:rsidR="00E64013" w:rsidRDefault="00E64013" w:rsidP="00E64013">
      <w:pPr>
        <w:spacing w:after="0"/>
      </w:pPr>
      <w:r>
        <w:t></w:t>
      </w:r>
      <w:r>
        <w:tab/>
      </w:r>
      <w:r>
        <w:rPr>
          <w:rFonts w:hint="eastAsia"/>
        </w:rPr>
        <w:t>案例分享</w:t>
      </w:r>
      <w:r>
        <w:t>1</w:t>
      </w:r>
      <w:r>
        <w:rPr>
          <w:rFonts w:hint="eastAsia"/>
        </w:rPr>
        <w:t>：某电商西南大区总仓运营数据的采集与分析</w:t>
      </w:r>
    </w:p>
    <w:p w:rsidR="00E64013" w:rsidRDefault="00E64013" w:rsidP="00E64013">
      <w:pPr>
        <w:spacing w:after="0"/>
        <w:rPr>
          <w:rFonts w:hint="eastAsia"/>
        </w:rPr>
      </w:pPr>
      <w:r>
        <w:rPr>
          <w:rFonts w:hint="eastAsia"/>
        </w:rPr>
        <w:t>3</w:t>
      </w:r>
      <w:r>
        <w:rPr>
          <w:rFonts w:hint="eastAsia"/>
        </w:rPr>
        <w:t>．直观决策型数据——库存管理中的数据分析应用</w:t>
      </w:r>
    </w:p>
    <w:p w:rsidR="00E64013" w:rsidRDefault="00E64013" w:rsidP="00E64013">
      <w:pPr>
        <w:spacing w:after="0"/>
      </w:pPr>
      <w:r>
        <w:t></w:t>
      </w:r>
      <w:r>
        <w:tab/>
      </w:r>
      <w:r>
        <w:rPr>
          <w:rFonts w:hint="eastAsia"/>
        </w:rPr>
        <w:t>库存的类型及隐藏成本</w:t>
      </w:r>
    </w:p>
    <w:p w:rsidR="00E64013" w:rsidRDefault="00E64013" w:rsidP="00E64013">
      <w:pPr>
        <w:spacing w:after="0"/>
      </w:pPr>
      <w:r>
        <w:t></w:t>
      </w:r>
      <w:r>
        <w:tab/>
      </w:r>
      <w:r>
        <w:rPr>
          <w:rFonts w:hint="eastAsia"/>
        </w:rPr>
        <w:t>常用的库存考核指标（</w:t>
      </w:r>
      <w:r>
        <w:t>ITO</w:t>
      </w:r>
      <w:r>
        <w:rPr>
          <w:rFonts w:hint="eastAsia"/>
        </w:rPr>
        <w:t>，</w:t>
      </w:r>
      <w:r>
        <w:t>DOS</w:t>
      </w:r>
      <w:r>
        <w:rPr>
          <w:rFonts w:hint="eastAsia"/>
        </w:rPr>
        <w:t>）</w:t>
      </w:r>
    </w:p>
    <w:p w:rsidR="00E64013" w:rsidRDefault="00E64013" w:rsidP="00E64013">
      <w:pPr>
        <w:spacing w:after="0"/>
        <w:rPr>
          <w:rFonts w:hint="eastAsia"/>
        </w:rPr>
      </w:pPr>
      <w:r>
        <w:rPr>
          <w:rFonts w:hint="eastAsia"/>
        </w:rPr>
        <w:lastRenderedPageBreak/>
        <w:t>案例分享</w:t>
      </w:r>
      <w:r>
        <w:rPr>
          <w:rFonts w:hint="eastAsia"/>
        </w:rPr>
        <w:t>2</w:t>
      </w:r>
      <w:r>
        <w:rPr>
          <w:rFonts w:hint="eastAsia"/>
        </w:rPr>
        <w:t>：从财务视角看</w:t>
      </w:r>
      <w:r>
        <w:rPr>
          <w:rFonts w:hint="eastAsia"/>
        </w:rPr>
        <w:t>ITO</w:t>
      </w:r>
      <w:r>
        <w:rPr>
          <w:rFonts w:hint="eastAsia"/>
        </w:rPr>
        <w:t>和其他财务指标对库存控制的推动</w:t>
      </w:r>
    </w:p>
    <w:p w:rsidR="00E64013" w:rsidRDefault="00E64013" w:rsidP="00E64013">
      <w:pPr>
        <w:spacing w:after="0"/>
      </w:pPr>
      <w:r>
        <w:t></w:t>
      </w:r>
      <w:r>
        <w:tab/>
      </w:r>
      <w:r>
        <w:rPr>
          <w:rFonts w:hint="eastAsia"/>
        </w:rPr>
        <w:t>最经济订货量的确认</w:t>
      </w:r>
    </w:p>
    <w:p w:rsidR="00E64013" w:rsidRDefault="00E64013" w:rsidP="00E64013">
      <w:pPr>
        <w:spacing w:after="0"/>
      </w:pPr>
      <w:r>
        <w:t></w:t>
      </w:r>
      <w:r>
        <w:tab/>
      </w:r>
      <w:r>
        <w:rPr>
          <w:rFonts w:hint="eastAsia"/>
        </w:rPr>
        <w:t>推拉结合供应链及最优结合点</w:t>
      </w:r>
    </w:p>
    <w:p w:rsidR="00E64013" w:rsidRDefault="00E64013" w:rsidP="00E64013">
      <w:pPr>
        <w:spacing w:after="0"/>
      </w:pPr>
      <w:r>
        <w:t></w:t>
      </w:r>
      <w:r>
        <w:tab/>
      </w:r>
      <w:r>
        <w:rPr>
          <w:rFonts w:hint="eastAsia"/>
        </w:rPr>
        <w:t>基于数据的最优订货决策——柔性供应链</w:t>
      </w:r>
    </w:p>
    <w:p w:rsidR="00E64013" w:rsidRDefault="00E64013" w:rsidP="00E64013">
      <w:pPr>
        <w:spacing w:after="0"/>
        <w:rPr>
          <w:rFonts w:hint="eastAsia"/>
        </w:rPr>
      </w:pPr>
      <w:r>
        <w:rPr>
          <w:rFonts w:hint="eastAsia"/>
        </w:rPr>
        <w:t>实操案例</w:t>
      </w:r>
      <w:r>
        <w:rPr>
          <w:rFonts w:hint="eastAsia"/>
        </w:rPr>
        <w:t>3</w:t>
      </w:r>
      <w:r>
        <w:rPr>
          <w:rFonts w:hint="eastAsia"/>
        </w:rPr>
        <w:t>：安全库存，周转库存设置实操</w:t>
      </w:r>
    </w:p>
    <w:p w:rsidR="00E64013" w:rsidRDefault="00E64013" w:rsidP="00E64013">
      <w:pPr>
        <w:spacing w:after="0"/>
        <w:rPr>
          <w:rFonts w:hint="eastAsia"/>
        </w:rPr>
      </w:pPr>
      <w:r>
        <w:rPr>
          <w:rFonts w:hint="eastAsia"/>
        </w:rPr>
        <w:t>4</w:t>
      </w:r>
      <w:r>
        <w:rPr>
          <w:rFonts w:hint="eastAsia"/>
        </w:rPr>
        <w:t>．决策型数据——物流运营中的数据分析应用</w:t>
      </w:r>
    </w:p>
    <w:p w:rsidR="00E64013" w:rsidRDefault="00E64013" w:rsidP="00E64013">
      <w:pPr>
        <w:spacing w:after="0"/>
      </w:pPr>
      <w:r>
        <w:t></w:t>
      </w:r>
      <w:r>
        <w:tab/>
      </w:r>
      <w:r>
        <w:rPr>
          <w:rFonts w:hint="eastAsia"/>
        </w:rPr>
        <w:t>端到端的数据流——高效的订单传递</w:t>
      </w:r>
    </w:p>
    <w:p w:rsidR="00E64013" w:rsidRDefault="00E64013" w:rsidP="00E64013">
      <w:pPr>
        <w:spacing w:after="0"/>
      </w:pPr>
      <w:r>
        <w:t></w:t>
      </w:r>
      <w:r>
        <w:tab/>
      </w:r>
      <w:r>
        <w:rPr>
          <w:rFonts w:hint="eastAsia"/>
        </w:rPr>
        <w:t>物流数据类型及</w:t>
      </w:r>
      <w:r>
        <w:t>5</w:t>
      </w:r>
      <w:r>
        <w:rPr>
          <w:rFonts w:hint="eastAsia"/>
        </w:rPr>
        <w:t>种配送方式（</w:t>
      </w:r>
      <w:r>
        <w:t>Milk-run</w:t>
      </w:r>
      <w:r>
        <w:rPr>
          <w:rFonts w:hint="eastAsia"/>
        </w:rPr>
        <w:t>，</w:t>
      </w:r>
      <w:r>
        <w:t>VMI</w:t>
      </w:r>
      <w:r>
        <w:rPr>
          <w:rFonts w:hint="eastAsia"/>
        </w:rPr>
        <w:t>，</w:t>
      </w:r>
      <w:r>
        <w:t>Cross-Docking</w:t>
      </w:r>
      <w:r>
        <w:rPr>
          <w:rFonts w:hint="eastAsia"/>
        </w:rPr>
        <w:t>同步物流，</w:t>
      </w:r>
      <w:r>
        <w:t>Direct</w:t>
      </w:r>
      <w:r>
        <w:rPr>
          <w:rFonts w:hint="eastAsia"/>
        </w:rPr>
        <w:t>直送）</w:t>
      </w:r>
    </w:p>
    <w:p w:rsidR="00E64013" w:rsidRDefault="00E64013" w:rsidP="00E64013">
      <w:pPr>
        <w:spacing w:after="0"/>
      </w:pPr>
      <w:r>
        <w:t></w:t>
      </w:r>
      <w:r>
        <w:tab/>
      </w:r>
      <w:r>
        <w:rPr>
          <w:rFonts w:hint="eastAsia"/>
        </w:rPr>
        <w:t>公司内部物流规划核心考察点</w:t>
      </w:r>
    </w:p>
    <w:p w:rsidR="00E64013" w:rsidRDefault="00E64013" w:rsidP="00E64013">
      <w:pPr>
        <w:spacing w:after="0"/>
      </w:pPr>
      <w:r>
        <w:t></w:t>
      </w:r>
      <w:r>
        <w:tab/>
      </w:r>
      <w:r>
        <w:rPr>
          <w:rFonts w:hint="eastAsia"/>
        </w:rPr>
        <w:t>建立中转仓库主要评估因素</w:t>
      </w:r>
    </w:p>
    <w:p w:rsidR="00E64013" w:rsidRDefault="00E64013" w:rsidP="00E64013">
      <w:pPr>
        <w:spacing w:after="0"/>
      </w:pPr>
      <w:r>
        <w:t></w:t>
      </w:r>
      <w:r>
        <w:tab/>
      </w:r>
      <w:r>
        <w:rPr>
          <w:rFonts w:hint="eastAsia"/>
        </w:rPr>
        <w:t>如何规划最优的物流配送方案</w:t>
      </w:r>
    </w:p>
    <w:p w:rsidR="00E64013" w:rsidRDefault="00E64013" w:rsidP="00E64013">
      <w:pPr>
        <w:spacing w:after="0"/>
        <w:rPr>
          <w:rFonts w:hint="eastAsia"/>
        </w:rPr>
      </w:pPr>
      <w:r>
        <w:rPr>
          <w:rFonts w:hint="eastAsia"/>
        </w:rPr>
        <w:t>案例分享</w:t>
      </w:r>
      <w:r>
        <w:rPr>
          <w:rFonts w:hint="eastAsia"/>
        </w:rPr>
        <w:t>4</w:t>
      </w:r>
      <w:r>
        <w:rPr>
          <w:rFonts w:hint="eastAsia"/>
        </w:rPr>
        <w:t>：家居服务商在大促销到来前基于数据分析的运营准备</w:t>
      </w:r>
    </w:p>
    <w:p w:rsidR="00E64013" w:rsidRDefault="00E64013" w:rsidP="00E64013">
      <w:pPr>
        <w:spacing w:after="0"/>
        <w:rPr>
          <w:rFonts w:hint="eastAsia"/>
        </w:rPr>
      </w:pPr>
      <w:r>
        <w:rPr>
          <w:rFonts w:hint="eastAsia"/>
        </w:rPr>
        <w:t>5</w:t>
      </w:r>
      <w:r>
        <w:rPr>
          <w:rFonts w:hint="eastAsia"/>
        </w:rPr>
        <w:t>．直观决策型数据——供应商财务风险评估中的数据分析应用</w:t>
      </w:r>
    </w:p>
    <w:p w:rsidR="00E64013" w:rsidRDefault="00E64013" w:rsidP="00E64013">
      <w:pPr>
        <w:spacing w:after="0"/>
      </w:pPr>
      <w:r>
        <w:t></w:t>
      </w:r>
      <w:r>
        <w:tab/>
      </w:r>
      <w:r>
        <w:rPr>
          <w:rFonts w:hint="eastAsia"/>
        </w:rPr>
        <w:t>非财务人员如何看待财务报表——核心数据及获取方法</w:t>
      </w:r>
    </w:p>
    <w:p w:rsidR="00E64013" w:rsidRDefault="00E64013" w:rsidP="00E64013">
      <w:pPr>
        <w:spacing w:after="0"/>
      </w:pPr>
      <w:r>
        <w:t></w:t>
      </w:r>
      <w:r>
        <w:tab/>
      </w:r>
      <w:r>
        <w:rPr>
          <w:rFonts w:hint="eastAsia"/>
        </w:rPr>
        <w:t>常见的财务分析指标及其内在意义（流动比率，速动比率，负债率…）</w:t>
      </w:r>
    </w:p>
    <w:p w:rsidR="00E64013" w:rsidRDefault="00E64013" w:rsidP="00E64013">
      <w:pPr>
        <w:spacing w:after="0"/>
      </w:pPr>
      <w:r>
        <w:t></w:t>
      </w:r>
      <w:r>
        <w:tab/>
      </w:r>
      <w:r>
        <w:rPr>
          <w:rFonts w:hint="eastAsia"/>
        </w:rPr>
        <w:t>财务中的</w:t>
      </w:r>
      <w:r>
        <w:t>3</w:t>
      </w:r>
      <w:r>
        <w:rPr>
          <w:rFonts w:hint="eastAsia"/>
        </w:rPr>
        <w:t>张表——资产负债表，损益表，现金流量表</w:t>
      </w:r>
    </w:p>
    <w:p w:rsidR="00E64013" w:rsidRDefault="00E64013" w:rsidP="00E64013">
      <w:pPr>
        <w:spacing w:after="0"/>
      </w:pPr>
      <w:r>
        <w:t></w:t>
      </w:r>
      <w:r>
        <w:tab/>
      </w:r>
      <w:r>
        <w:rPr>
          <w:rFonts w:hint="eastAsia"/>
        </w:rPr>
        <w:t>让数字说话——如何在财务报表中衡量供应商能力</w:t>
      </w:r>
    </w:p>
    <w:p w:rsidR="00E64013" w:rsidRDefault="00E64013" w:rsidP="00E64013">
      <w:pPr>
        <w:spacing w:after="0"/>
      </w:pPr>
      <w:r>
        <w:t></w:t>
      </w:r>
      <w:r>
        <w:tab/>
      </w:r>
      <w:r>
        <w:rPr>
          <w:rFonts w:hint="eastAsia"/>
        </w:rPr>
        <w:t>新的蓝海市场——供应链金融</w:t>
      </w:r>
    </w:p>
    <w:p w:rsidR="00E64013" w:rsidRDefault="00E64013" w:rsidP="00E64013">
      <w:pPr>
        <w:spacing w:after="0"/>
        <w:rPr>
          <w:rFonts w:hint="eastAsia"/>
        </w:rPr>
      </w:pPr>
      <w:r>
        <w:rPr>
          <w:rFonts w:hint="eastAsia"/>
        </w:rPr>
        <w:t>实操案例</w:t>
      </w:r>
      <w:r>
        <w:rPr>
          <w:rFonts w:hint="eastAsia"/>
        </w:rPr>
        <w:t>5</w:t>
      </w:r>
      <w:r>
        <w:rPr>
          <w:rFonts w:hint="eastAsia"/>
        </w:rPr>
        <w:t>：从某医疗用品企业的财务报表的解读分析其供应链战略</w:t>
      </w:r>
    </w:p>
    <w:p w:rsidR="00E64013" w:rsidRDefault="00E64013" w:rsidP="00E64013">
      <w:pPr>
        <w:spacing w:after="0"/>
        <w:rPr>
          <w:rFonts w:hint="eastAsia"/>
        </w:rPr>
      </w:pPr>
      <w:r>
        <w:rPr>
          <w:rFonts w:hint="eastAsia"/>
        </w:rPr>
        <w:t>第</w:t>
      </w:r>
      <w:r>
        <w:rPr>
          <w:rFonts w:hint="eastAsia"/>
        </w:rPr>
        <w:t>2</w:t>
      </w:r>
      <w:r>
        <w:rPr>
          <w:rFonts w:hint="eastAsia"/>
        </w:rPr>
        <w:t>天：间接推断型数据模型和</w:t>
      </w:r>
      <w:r>
        <w:rPr>
          <w:rFonts w:hint="eastAsia"/>
        </w:rPr>
        <w:t>IT</w:t>
      </w:r>
      <w:r>
        <w:rPr>
          <w:rFonts w:hint="eastAsia"/>
        </w:rPr>
        <w:t>系统开发</w:t>
      </w:r>
    </w:p>
    <w:p w:rsidR="00E64013" w:rsidRDefault="00E64013" w:rsidP="00E64013">
      <w:pPr>
        <w:spacing w:after="0"/>
        <w:rPr>
          <w:rFonts w:hint="eastAsia"/>
        </w:rPr>
      </w:pPr>
      <w:r>
        <w:rPr>
          <w:rFonts w:hint="eastAsia"/>
        </w:rPr>
        <w:t>6</w:t>
      </w:r>
      <w:r>
        <w:rPr>
          <w:rFonts w:hint="eastAsia"/>
        </w:rPr>
        <w:t>．间接推断型数据——</w:t>
      </w:r>
      <w:r>
        <w:rPr>
          <w:rFonts w:hint="eastAsia"/>
        </w:rPr>
        <w:t>Sourcing</w:t>
      </w:r>
      <w:r>
        <w:rPr>
          <w:rFonts w:hint="eastAsia"/>
        </w:rPr>
        <w:t>中的数据分析应用</w:t>
      </w:r>
    </w:p>
    <w:p w:rsidR="00E64013" w:rsidRDefault="00E64013" w:rsidP="00E64013">
      <w:pPr>
        <w:spacing w:after="0"/>
      </w:pPr>
      <w:r>
        <w:t></w:t>
      </w:r>
      <w:r>
        <w:tab/>
      </w:r>
      <w:r>
        <w:rPr>
          <w:rFonts w:hint="eastAsia"/>
        </w:rPr>
        <w:t>要价格，还是质量？——供应商选择的</w:t>
      </w:r>
      <w:r>
        <w:t>5</w:t>
      </w:r>
      <w:r>
        <w:rPr>
          <w:rFonts w:hint="eastAsia"/>
        </w:rPr>
        <w:t>种数据考量</w:t>
      </w:r>
    </w:p>
    <w:p w:rsidR="00E64013" w:rsidRDefault="00E64013" w:rsidP="00E64013">
      <w:pPr>
        <w:spacing w:after="0"/>
      </w:pPr>
      <w:r>
        <w:t></w:t>
      </w:r>
      <w:r>
        <w:tab/>
      </w:r>
      <w:r>
        <w:rPr>
          <w:rFonts w:hint="eastAsia"/>
        </w:rPr>
        <w:t>潜在供应商评估——</w:t>
      </w:r>
      <w:r>
        <w:t>SMART</w:t>
      </w:r>
      <w:r>
        <w:rPr>
          <w:rFonts w:hint="eastAsia"/>
        </w:rPr>
        <w:t>原则的应用</w:t>
      </w:r>
    </w:p>
    <w:p w:rsidR="00E64013" w:rsidRDefault="00E64013" w:rsidP="00E64013">
      <w:pPr>
        <w:spacing w:after="0"/>
      </w:pPr>
      <w:r>
        <w:t></w:t>
      </w:r>
      <w:r>
        <w:tab/>
      </w:r>
      <w:r>
        <w:rPr>
          <w:rFonts w:hint="eastAsia"/>
        </w:rPr>
        <w:t>战略寻源和普通寻源对数据要求的差异</w:t>
      </w:r>
    </w:p>
    <w:p w:rsidR="00E64013" w:rsidRDefault="00E64013" w:rsidP="00E64013">
      <w:pPr>
        <w:spacing w:after="0"/>
      </w:pPr>
      <w:r>
        <w:t></w:t>
      </w:r>
      <w:r>
        <w:tab/>
      </w:r>
      <w:r>
        <w:rPr>
          <w:rFonts w:hint="eastAsia"/>
        </w:rPr>
        <w:t>外包还是自制？——采购永恒的主题</w:t>
      </w:r>
    </w:p>
    <w:p w:rsidR="00E64013" w:rsidRDefault="00E64013" w:rsidP="00E64013">
      <w:pPr>
        <w:spacing w:after="0"/>
        <w:rPr>
          <w:rFonts w:hint="eastAsia"/>
        </w:rPr>
      </w:pPr>
      <w:r>
        <w:rPr>
          <w:rFonts w:hint="eastAsia"/>
        </w:rPr>
        <w:t>案例分享</w:t>
      </w:r>
      <w:r>
        <w:rPr>
          <w:rFonts w:hint="eastAsia"/>
        </w:rPr>
        <w:t>6</w:t>
      </w:r>
      <w:r>
        <w:rPr>
          <w:rFonts w:hint="eastAsia"/>
        </w:rPr>
        <w:t>：某跨国企业对自制</w:t>
      </w:r>
      <w:r>
        <w:rPr>
          <w:rFonts w:hint="eastAsia"/>
        </w:rPr>
        <w:t>/</w:t>
      </w:r>
      <w:r>
        <w:rPr>
          <w:rFonts w:hint="eastAsia"/>
        </w:rPr>
        <w:t>外包决策的分析</w:t>
      </w:r>
    </w:p>
    <w:p w:rsidR="00E64013" w:rsidRDefault="00E64013" w:rsidP="00E64013">
      <w:pPr>
        <w:spacing w:after="0"/>
        <w:rPr>
          <w:rFonts w:hint="eastAsia"/>
        </w:rPr>
      </w:pPr>
      <w:r>
        <w:rPr>
          <w:rFonts w:hint="eastAsia"/>
        </w:rPr>
        <w:t>7</w:t>
      </w:r>
      <w:r>
        <w:rPr>
          <w:rFonts w:hint="eastAsia"/>
        </w:rPr>
        <w:t>．间接推断型数据——成本优化中的数据分析应用</w:t>
      </w:r>
    </w:p>
    <w:p w:rsidR="00E64013" w:rsidRDefault="00E64013" w:rsidP="00E64013">
      <w:pPr>
        <w:spacing w:after="0"/>
      </w:pPr>
      <w:r>
        <w:t></w:t>
      </w:r>
      <w:r>
        <w:tab/>
      </w:r>
      <w:r>
        <w:rPr>
          <w:rFonts w:hint="eastAsia"/>
        </w:rPr>
        <w:t>成本的构成与数据拆解</w:t>
      </w:r>
    </w:p>
    <w:p w:rsidR="00E64013" w:rsidRDefault="00E64013" w:rsidP="00E64013">
      <w:pPr>
        <w:spacing w:after="0"/>
        <w:rPr>
          <w:rFonts w:hint="eastAsia"/>
        </w:rPr>
      </w:pPr>
      <w:r>
        <w:rPr>
          <w:rFonts w:hint="eastAsia"/>
        </w:rPr>
        <w:t>案例分享</w:t>
      </w:r>
      <w:r>
        <w:rPr>
          <w:rFonts w:hint="eastAsia"/>
        </w:rPr>
        <w:t>7</w:t>
      </w:r>
      <w:r>
        <w:rPr>
          <w:rFonts w:hint="eastAsia"/>
        </w:rPr>
        <w:t>：边际成本分析方法</w:t>
      </w:r>
    </w:p>
    <w:p w:rsidR="00E64013" w:rsidRDefault="00E64013" w:rsidP="00E64013">
      <w:pPr>
        <w:spacing w:after="0"/>
      </w:pPr>
      <w:r>
        <w:t></w:t>
      </w:r>
      <w:r>
        <w:tab/>
      </w:r>
      <w:r>
        <w:rPr>
          <w:rFonts w:hint="eastAsia"/>
        </w:rPr>
        <w:t>成本分析与价格分析</w:t>
      </w:r>
    </w:p>
    <w:p w:rsidR="00E64013" w:rsidRDefault="00E64013" w:rsidP="00E64013">
      <w:pPr>
        <w:spacing w:after="0"/>
        <w:rPr>
          <w:rFonts w:hint="eastAsia"/>
        </w:rPr>
      </w:pPr>
      <w:r>
        <w:rPr>
          <w:rFonts w:hint="eastAsia"/>
        </w:rPr>
        <w:t>案例分享</w:t>
      </w:r>
      <w:r>
        <w:rPr>
          <w:rFonts w:hint="eastAsia"/>
        </w:rPr>
        <w:t>8</w:t>
      </w:r>
      <w:r>
        <w:rPr>
          <w:rFonts w:hint="eastAsia"/>
        </w:rPr>
        <w:t>：设备采购中</w:t>
      </w:r>
      <w:r>
        <w:rPr>
          <w:rFonts w:hint="eastAsia"/>
        </w:rPr>
        <w:t>TCO</w:t>
      </w:r>
      <w:r>
        <w:rPr>
          <w:rFonts w:hint="eastAsia"/>
        </w:rPr>
        <w:t>成本优化案例</w:t>
      </w:r>
    </w:p>
    <w:p w:rsidR="00E64013" w:rsidRDefault="00E64013" w:rsidP="00E64013">
      <w:pPr>
        <w:spacing w:after="0"/>
      </w:pPr>
      <w:r>
        <w:t></w:t>
      </w:r>
      <w:r>
        <w:tab/>
      </w:r>
      <w:r>
        <w:rPr>
          <w:rFonts w:hint="eastAsia"/>
        </w:rPr>
        <w:t>供应商报价分析及应对策略</w:t>
      </w:r>
    </w:p>
    <w:p w:rsidR="00E64013" w:rsidRDefault="00E64013" w:rsidP="00E64013">
      <w:pPr>
        <w:spacing w:after="0"/>
      </w:pPr>
      <w:r>
        <w:t></w:t>
      </w:r>
      <w:r>
        <w:tab/>
      </w:r>
      <w:r>
        <w:rPr>
          <w:rFonts w:hint="eastAsia"/>
        </w:rPr>
        <w:t>成本分析工具及成本优化方法（目标成本法、</w:t>
      </w:r>
      <w:r>
        <w:t>LPP</w:t>
      </w:r>
      <w:r>
        <w:rPr>
          <w:rFonts w:hint="eastAsia"/>
        </w:rPr>
        <w:t>、</w:t>
      </w:r>
      <w:r>
        <w:t>LCCS</w:t>
      </w:r>
      <w:r>
        <w:rPr>
          <w:rFonts w:hint="eastAsia"/>
        </w:rPr>
        <w:t>、标准化、精益生产、</w:t>
      </w:r>
      <w:r>
        <w:t>E-</w:t>
      </w:r>
      <w:r>
        <w:rPr>
          <w:rFonts w:hint="eastAsia"/>
        </w:rPr>
        <w:t>采购…）</w:t>
      </w:r>
    </w:p>
    <w:p w:rsidR="00E64013" w:rsidRDefault="00E64013" w:rsidP="00E64013">
      <w:pPr>
        <w:spacing w:after="0"/>
        <w:rPr>
          <w:rFonts w:hint="eastAsia"/>
        </w:rPr>
      </w:pPr>
      <w:r>
        <w:rPr>
          <w:rFonts w:hint="eastAsia"/>
        </w:rPr>
        <w:t>案例分享</w:t>
      </w:r>
      <w:r>
        <w:rPr>
          <w:rFonts w:hint="eastAsia"/>
        </w:rPr>
        <w:t>9</w:t>
      </w:r>
      <w:r>
        <w:rPr>
          <w:rFonts w:hint="eastAsia"/>
        </w:rPr>
        <w:t>：贴标和喷码服务的流程优化与成本节约</w:t>
      </w:r>
    </w:p>
    <w:p w:rsidR="00E64013" w:rsidRDefault="00E64013" w:rsidP="00E64013">
      <w:pPr>
        <w:spacing w:after="0"/>
        <w:rPr>
          <w:rFonts w:hint="eastAsia"/>
        </w:rPr>
      </w:pPr>
      <w:r>
        <w:rPr>
          <w:rFonts w:hint="eastAsia"/>
        </w:rPr>
        <w:t>案例分享</w:t>
      </w:r>
      <w:r>
        <w:rPr>
          <w:rFonts w:hint="eastAsia"/>
        </w:rPr>
        <w:t>10</w:t>
      </w:r>
      <w:r>
        <w:rPr>
          <w:rFonts w:hint="eastAsia"/>
        </w:rPr>
        <w:t>：</w:t>
      </w:r>
      <w:r>
        <w:rPr>
          <w:rFonts w:hint="eastAsia"/>
        </w:rPr>
        <w:t>Learning Curve</w:t>
      </w:r>
      <w:r>
        <w:rPr>
          <w:rFonts w:hint="eastAsia"/>
        </w:rPr>
        <w:t>（学习曲线）在劳动密集型生产中的应用</w:t>
      </w:r>
    </w:p>
    <w:p w:rsidR="00E64013" w:rsidRDefault="00E64013" w:rsidP="00E64013">
      <w:pPr>
        <w:spacing w:after="0"/>
        <w:rPr>
          <w:rFonts w:hint="eastAsia"/>
        </w:rPr>
      </w:pPr>
      <w:r>
        <w:rPr>
          <w:rFonts w:hint="eastAsia"/>
        </w:rPr>
        <w:t>8</w:t>
      </w:r>
      <w:r>
        <w:rPr>
          <w:rFonts w:hint="eastAsia"/>
        </w:rPr>
        <w:t>．间接推断型数据——需求预测管理中的数据分析应用</w:t>
      </w:r>
    </w:p>
    <w:p w:rsidR="00E64013" w:rsidRDefault="00E64013" w:rsidP="00E64013">
      <w:pPr>
        <w:spacing w:after="0"/>
      </w:pPr>
      <w:r>
        <w:t></w:t>
      </w:r>
      <w:r>
        <w:tab/>
      </w:r>
      <w:r>
        <w:rPr>
          <w:rFonts w:hint="eastAsia"/>
        </w:rPr>
        <w:t>需求管理集中化——用同一组数据说话</w:t>
      </w:r>
    </w:p>
    <w:p w:rsidR="00E64013" w:rsidRDefault="00E64013" w:rsidP="00E64013">
      <w:pPr>
        <w:spacing w:after="0"/>
      </w:pPr>
      <w:r>
        <w:lastRenderedPageBreak/>
        <w:t></w:t>
      </w:r>
      <w:r>
        <w:tab/>
      </w:r>
      <w:r>
        <w:rPr>
          <w:rFonts w:hint="eastAsia"/>
        </w:rPr>
        <w:t>挖掘历史数据中的“宝藏”——用数据管理需求</w:t>
      </w:r>
    </w:p>
    <w:p w:rsidR="00E64013" w:rsidRDefault="00E64013" w:rsidP="00E64013">
      <w:pPr>
        <w:spacing w:after="0"/>
      </w:pPr>
      <w:r>
        <w:t></w:t>
      </w:r>
      <w:r>
        <w:tab/>
      </w:r>
      <w:r>
        <w:rPr>
          <w:rFonts w:hint="eastAsia"/>
        </w:rPr>
        <w:t>基于数据的合理预测（加权平均法，平滑指数法，泊松曲线法，回归分析法…）</w:t>
      </w:r>
    </w:p>
    <w:p w:rsidR="00E64013" w:rsidRDefault="00E64013" w:rsidP="00E64013">
      <w:pPr>
        <w:spacing w:after="0"/>
        <w:rPr>
          <w:rFonts w:hint="eastAsia"/>
        </w:rPr>
      </w:pPr>
      <w:r>
        <w:rPr>
          <w:rFonts w:hint="eastAsia"/>
        </w:rPr>
        <w:t>案例分享</w:t>
      </w:r>
      <w:r>
        <w:rPr>
          <w:rFonts w:hint="eastAsia"/>
        </w:rPr>
        <w:t>11</w:t>
      </w:r>
      <w:r>
        <w:rPr>
          <w:rFonts w:hint="eastAsia"/>
        </w:rPr>
        <w:t>：新产品或服务研发过程中的需求预测管理</w:t>
      </w:r>
      <w:r>
        <w:rPr>
          <w:rFonts w:hint="eastAsia"/>
        </w:rPr>
        <w:t xml:space="preserve"> </w:t>
      </w:r>
    </w:p>
    <w:p w:rsidR="00E64013" w:rsidRDefault="00E64013" w:rsidP="00E64013">
      <w:pPr>
        <w:spacing w:after="0"/>
        <w:rPr>
          <w:rFonts w:hint="eastAsia"/>
        </w:rPr>
      </w:pPr>
      <w:r>
        <w:rPr>
          <w:rFonts w:hint="eastAsia"/>
        </w:rPr>
        <w:t>9</w:t>
      </w:r>
      <w:r>
        <w:rPr>
          <w:rFonts w:hint="eastAsia"/>
        </w:rPr>
        <w:t>．间接推断型数据——采购管理中的数据分析应用</w:t>
      </w:r>
    </w:p>
    <w:p w:rsidR="00E64013" w:rsidRDefault="00E64013" w:rsidP="00E64013">
      <w:pPr>
        <w:spacing w:after="0"/>
      </w:pPr>
      <w:r>
        <w:t></w:t>
      </w:r>
      <w:r>
        <w:tab/>
      </w:r>
      <w:r>
        <w:rPr>
          <w:rFonts w:hint="eastAsia"/>
        </w:rPr>
        <w:t>采购的支出分析与产品分级</w:t>
      </w:r>
    </w:p>
    <w:p w:rsidR="00E64013" w:rsidRDefault="00E64013" w:rsidP="00E64013">
      <w:pPr>
        <w:spacing w:after="0"/>
        <w:rPr>
          <w:rFonts w:hint="eastAsia"/>
        </w:rPr>
      </w:pPr>
      <w:r>
        <w:rPr>
          <w:rFonts w:hint="eastAsia"/>
        </w:rPr>
        <w:t>实操案例</w:t>
      </w:r>
      <w:r>
        <w:rPr>
          <w:rFonts w:hint="eastAsia"/>
        </w:rPr>
        <w:t>12</w:t>
      </w:r>
      <w:r>
        <w:rPr>
          <w:rFonts w:hint="eastAsia"/>
        </w:rPr>
        <w:t>：采购支出分析与采购优化决策</w:t>
      </w:r>
    </w:p>
    <w:p w:rsidR="00E64013" w:rsidRDefault="00E64013" w:rsidP="00E64013">
      <w:pPr>
        <w:spacing w:after="0"/>
      </w:pPr>
      <w:r>
        <w:t></w:t>
      </w:r>
      <w:r>
        <w:tab/>
      </w:r>
      <w:r>
        <w:rPr>
          <w:rFonts w:hint="eastAsia"/>
        </w:rPr>
        <w:t>采购项目的预算制定与管理</w:t>
      </w:r>
    </w:p>
    <w:p w:rsidR="00E64013" w:rsidRDefault="00E64013" w:rsidP="00E64013">
      <w:pPr>
        <w:spacing w:after="0"/>
      </w:pPr>
      <w:r>
        <w:t></w:t>
      </w:r>
      <w:r>
        <w:tab/>
      </w:r>
      <w:r>
        <w:rPr>
          <w:rFonts w:hint="eastAsia"/>
        </w:rPr>
        <w:t>供应商关系管理</w:t>
      </w:r>
    </w:p>
    <w:p w:rsidR="00E64013" w:rsidRDefault="00E64013" w:rsidP="00E64013">
      <w:pPr>
        <w:spacing w:after="0"/>
        <w:rPr>
          <w:rFonts w:hint="eastAsia"/>
        </w:rPr>
      </w:pPr>
      <w:r>
        <w:rPr>
          <w:rFonts w:hint="eastAsia"/>
        </w:rPr>
        <w:t>案例分享</w:t>
      </w:r>
      <w:r>
        <w:rPr>
          <w:rFonts w:hint="eastAsia"/>
        </w:rPr>
        <w:t>13</w:t>
      </w:r>
      <w:r>
        <w:rPr>
          <w:rFonts w:hint="eastAsia"/>
        </w:rPr>
        <w:t>：某企业在多品类采购中的供应商关系管理模型</w:t>
      </w:r>
    </w:p>
    <w:p w:rsidR="00E64013" w:rsidRDefault="00E64013" w:rsidP="00E64013">
      <w:pPr>
        <w:spacing w:after="0"/>
      </w:pPr>
      <w:r>
        <w:t></w:t>
      </w:r>
      <w:r>
        <w:tab/>
      </w:r>
      <w:r>
        <w:rPr>
          <w:rFonts w:hint="eastAsia"/>
        </w:rPr>
        <w:t>供应商绩效管理优化</w:t>
      </w:r>
    </w:p>
    <w:p w:rsidR="00E64013" w:rsidRDefault="00E64013" w:rsidP="00E64013">
      <w:pPr>
        <w:spacing w:after="0"/>
        <w:rPr>
          <w:rFonts w:hint="eastAsia"/>
        </w:rPr>
      </w:pPr>
      <w:r>
        <w:rPr>
          <w:rFonts w:hint="eastAsia"/>
        </w:rPr>
        <w:t>10</w:t>
      </w:r>
      <w:r>
        <w:rPr>
          <w:rFonts w:hint="eastAsia"/>
        </w:rPr>
        <w:t>．</w:t>
      </w:r>
      <w:r>
        <w:rPr>
          <w:rFonts w:hint="eastAsia"/>
        </w:rPr>
        <w:t>IT</w:t>
      </w:r>
      <w:r>
        <w:rPr>
          <w:rFonts w:hint="eastAsia"/>
        </w:rPr>
        <w:t>系统的开发和升级</w:t>
      </w:r>
    </w:p>
    <w:p w:rsidR="00E64013" w:rsidRDefault="00E64013" w:rsidP="00E64013">
      <w:pPr>
        <w:spacing w:after="0"/>
      </w:pPr>
      <w:r>
        <w:t></w:t>
      </w:r>
      <w:r>
        <w:tab/>
        <w:t>IT</w:t>
      </w:r>
      <w:r>
        <w:rPr>
          <w:rFonts w:hint="eastAsia"/>
        </w:rPr>
        <w:t>系统解决了什么问题？它在企业管理中扮演了什么角色？</w:t>
      </w:r>
    </w:p>
    <w:p w:rsidR="00E64013" w:rsidRDefault="00E64013" w:rsidP="00E64013">
      <w:pPr>
        <w:spacing w:after="0"/>
      </w:pPr>
      <w:r>
        <w:t></w:t>
      </w:r>
      <w:r>
        <w:tab/>
      </w:r>
      <w:r>
        <w:rPr>
          <w:rFonts w:hint="eastAsia"/>
        </w:rPr>
        <w:t>各种供应链相关的</w:t>
      </w:r>
      <w:r>
        <w:t>IT</w:t>
      </w:r>
      <w:r>
        <w:rPr>
          <w:rFonts w:hint="eastAsia"/>
        </w:rPr>
        <w:t>系统的功能介绍</w:t>
      </w:r>
    </w:p>
    <w:p w:rsidR="00E64013" w:rsidRDefault="00E64013" w:rsidP="00E64013">
      <w:pPr>
        <w:spacing w:after="0"/>
      </w:pPr>
      <w:r>
        <w:t></w:t>
      </w:r>
      <w:r>
        <w:tab/>
        <w:t>SRM</w:t>
      </w:r>
      <w:r>
        <w:rPr>
          <w:rFonts w:hint="eastAsia"/>
        </w:rPr>
        <w:t>系统（采购管理系统）的基本逻辑架构和发展现状简介</w:t>
      </w:r>
    </w:p>
    <w:p w:rsidR="00E64013" w:rsidRDefault="00E64013" w:rsidP="00E64013">
      <w:pPr>
        <w:spacing w:after="0"/>
      </w:pPr>
      <w:r>
        <w:t></w:t>
      </w:r>
      <w:r>
        <w:tab/>
        <w:t>IT</w:t>
      </w:r>
      <w:r>
        <w:rPr>
          <w:rFonts w:hint="eastAsia"/>
        </w:rPr>
        <w:t>系统开发的流程</w:t>
      </w:r>
    </w:p>
    <w:p w:rsidR="00E64013" w:rsidRDefault="00E64013" w:rsidP="00E64013">
      <w:pPr>
        <w:spacing w:after="0"/>
      </w:pPr>
      <w:r>
        <w:t></w:t>
      </w:r>
      <w:r>
        <w:tab/>
        <w:t>IT</w:t>
      </w:r>
      <w:r>
        <w:rPr>
          <w:rFonts w:hint="eastAsia"/>
        </w:rPr>
        <w:t>系统开发失败的原因</w:t>
      </w:r>
    </w:p>
    <w:p w:rsidR="00E64013" w:rsidRDefault="00E64013" w:rsidP="00E64013">
      <w:pPr>
        <w:spacing w:after="0"/>
        <w:rPr>
          <w:rFonts w:hint="eastAsia"/>
        </w:rPr>
      </w:pPr>
      <w:r>
        <w:rPr>
          <w:rFonts w:hint="eastAsia"/>
        </w:rPr>
        <w:t>案例分享</w:t>
      </w:r>
      <w:r>
        <w:rPr>
          <w:rFonts w:hint="eastAsia"/>
        </w:rPr>
        <w:t>14</w:t>
      </w:r>
      <w:r>
        <w:rPr>
          <w:rFonts w:hint="eastAsia"/>
        </w:rPr>
        <w:t>：某企业</w:t>
      </w:r>
      <w:r>
        <w:rPr>
          <w:rFonts w:hint="eastAsia"/>
        </w:rPr>
        <w:t>SRM</w:t>
      </w:r>
      <w:r>
        <w:rPr>
          <w:rFonts w:hint="eastAsia"/>
        </w:rPr>
        <w:t>系统开发失败的案例分享</w:t>
      </w:r>
    </w:p>
    <w:p w:rsidR="00E64013" w:rsidRDefault="00E64013" w:rsidP="00E64013">
      <w:pPr>
        <w:spacing w:after="0"/>
      </w:pPr>
      <w:r>
        <w:t></w:t>
      </w:r>
      <w:r>
        <w:tab/>
        <w:t>IT</w:t>
      </w:r>
      <w:r>
        <w:rPr>
          <w:rFonts w:hint="eastAsia"/>
        </w:rPr>
        <w:t>系统开发中，用户的角色和职责</w:t>
      </w:r>
    </w:p>
    <w:p w:rsidR="00E64013" w:rsidRDefault="00E64013" w:rsidP="00E64013">
      <w:pPr>
        <w:spacing w:after="0"/>
        <w:rPr>
          <w:rFonts w:hint="eastAsia"/>
        </w:rPr>
      </w:pPr>
      <w:r>
        <w:rPr>
          <w:rFonts w:hint="eastAsia"/>
        </w:rPr>
        <w:t>案例分享</w:t>
      </w:r>
      <w:r>
        <w:rPr>
          <w:rFonts w:hint="eastAsia"/>
        </w:rPr>
        <w:t>15</w:t>
      </w:r>
      <w:r>
        <w:rPr>
          <w:rFonts w:hint="eastAsia"/>
        </w:rPr>
        <w:t>：某企业招标软件开发中的需求描述和</w:t>
      </w:r>
      <w:r>
        <w:rPr>
          <w:rFonts w:hint="eastAsia"/>
        </w:rPr>
        <w:t>UAT</w:t>
      </w:r>
      <w:r>
        <w:rPr>
          <w:rFonts w:hint="eastAsia"/>
        </w:rPr>
        <w:t>测试</w:t>
      </w:r>
    </w:p>
    <w:p w:rsidR="00E64013" w:rsidRDefault="00E64013" w:rsidP="00E64013">
      <w:pPr>
        <w:spacing w:after="0"/>
        <w:rPr>
          <w:rFonts w:hint="eastAsia"/>
        </w:rPr>
      </w:pPr>
      <w:r>
        <w:rPr>
          <w:rFonts w:hint="eastAsia"/>
        </w:rPr>
        <w:t>11</w:t>
      </w:r>
      <w:r>
        <w:rPr>
          <w:rFonts w:hint="eastAsia"/>
        </w:rPr>
        <w:t>．大数据时代采购人的数字化转型（</w:t>
      </w:r>
      <w:r>
        <w:rPr>
          <w:rFonts w:hint="eastAsia"/>
        </w:rPr>
        <w:t>DT</w:t>
      </w:r>
      <w:r>
        <w:rPr>
          <w:rFonts w:hint="eastAsia"/>
        </w:rPr>
        <w:t>）</w:t>
      </w:r>
    </w:p>
    <w:p w:rsidR="00E64013" w:rsidRDefault="00E64013" w:rsidP="00E64013">
      <w:pPr>
        <w:spacing w:after="0"/>
      </w:pPr>
      <w:r>
        <w:t></w:t>
      </w:r>
      <w:r>
        <w:tab/>
      </w:r>
      <w:r>
        <w:rPr>
          <w:rFonts w:hint="eastAsia"/>
        </w:rPr>
        <w:t>数字化转型时代的背景和特点</w:t>
      </w:r>
    </w:p>
    <w:p w:rsidR="00E64013" w:rsidRDefault="00E64013" w:rsidP="00E64013">
      <w:pPr>
        <w:spacing w:after="0"/>
      </w:pPr>
      <w:r>
        <w:t></w:t>
      </w:r>
      <w:r>
        <w:tab/>
      </w:r>
      <w:r>
        <w:rPr>
          <w:rFonts w:hint="eastAsia"/>
        </w:rPr>
        <w:t>人工智能在制造业和零售业中的实战案例</w:t>
      </w:r>
    </w:p>
    <w:p w:rsidR="00E64013" w:rsidRDefault="00E64013" w:rsidP="00E64013">
      <w:pPr>
        <w:spacing w:after="0"/>
      </w:pPr>
      <w:r>
        <w:t></w:t>
      </w:r>
      <w:r>
        <w:tab/>
      </w:r>
      <w:r>
        <w:rPr>
          <w:rFonts w:hint="eastAsia"/>
        </w:rPr>
        <w:t>大数据革命——数据的收集与清洗</w:t>
      </w:r>
    </w:p>
    <w:p w:rsidR="00E64013" w:rsidRDefault="00E64013" w:rsidP="00E64013">
      <w:pPr>
        <w:spacing w:after="0"/>
      </w:pPr>
      <w:r>
        <w:t></w:t>
      </w:r>
      <w:r>
        <w:tab/>
      </w:r>
      <w:r>
        <w:rPr>
          <w:rFonts w:hint="eastAsia"/>
        </w:rPr>
        <w:t>云计算与云应用</w:t>
      </w:r>
    </w:p>
    <w:p w:rsidR="00E64013" w:rsidRDefault="00E64013" w:rsidP="00E64013">
      <w:pPr>
        <w:spacing w:after="0"/>
      </w:pPr>
      <w:r>
        <w:t></w:t>
      </w:r>
      <w:r>
        <w:tab/>
      </w:r>
      <w:r>
        <w:rPr>
          <w:rFonts w:hint="eastAsia"/>
        </w:rPr>
        <w:t>神经网络，深度机器学习在采购管理中的潜在应用</w:t>
      </w:r>
    </w:p>
    <w:p w:rsidR="00E64013" w:rsidRDefault="00E64013" w:rsidP="00E64013">
      <w:pPr>
        <w:spacing w:after="0"/>
      </w:pPr>
      <w:r>
        <w:t></w:t>
      </w:r>
      <w:r>
        <w:tab/>
      </w:r>
      <w:r>
        <w:rPr>
          <w:rFonts w:hint="eastAsia"/>
        </w:rPr>
        <w:t>传统采购人的危机——如何做好采购领域的数字化转型</w:t>
      </w:r>
    </w:p>
    <w:p w:rsidR="00E64013" w:rsidRDefault="00E64013" w:rsidP="00E64013">
      <w:pPr>
        <w:spacing w:after="0"/>
        <w:rPr>
          <w:rFonts w:hint="eastAsia"/>
        </w:rPr>
      </w:pPr>
      <w:r>
        <w:rPr>
          <w:rFonts w:hint="eastAsia"/>
        </w:rPr>
        <w:t>案例分享</w:t>
      </w:r>
      <w:r>
        <w:rPr>
          <w:rFonts w:hint="eastAsia"/>
        </w:rPr>
        <w:t>16</w:t>
      </w:r>
      <w:r>
        <w:rPr>
          <w:rFonts w:hint="eastAsia"/>
        </w:rPr>
        <w:t>：大数据分析和人工智能在现代制造业和互联网产业中的应用</w:t>
      </w:r>
    </w:p>
    <w:p w:rsidR="00E64013" w:rsidRDefault="00E64013" w:rsidP="00E64013">
      <w:pPr>
        <w:spacing w:after="0"/>
      </w:pPr>
    </w:p>
    <w:p w:rsidR="00E64013" w:rsidRDefault="00E64013" w:rsidP="00E64013">
      <w:pPr>
        <w:spacing w:after="0"/>
        <w:rPr>
          <w:rFonts w:hint="eastAsia"/>
        </w:rPr>
      </w:pPr>
      <w:r>
        <w:rPr>
          <w:rFonts w:hint="eastAsia"/>
        </w:rPr>
        <w:t>讲师介绍：夏烨老师</w:t>
      </w:r>
    </w:p>
    <w:p w:rsidR="00E64013" w:rsidRDefault="00E64013" w:rsidP="00E64013">
      <w:pPr>
        <w:spacing w:after="0"/>
        <w:rPr>
          <w:rFonts w:hint="eastAsia"/>
        </w:rPr>
      </w:pPr>
      <w:r>
        <w:rPr>
          <w:rFonts w:hint="eastAsia"/>
        </w:rPr>
        <w:t>夏老师毕业于加拿大滑铁卢大学数学院优化数学系，专业方向为供应链运营优化。除专业学历外，还拥有外国专家证、美国供应管理协会（</w:t>
      </w:r>
      <w:r>
        <w:rPr>
          <w:rFonts w:hint="eastAsia"/>
        </w:rPr>
        <w:t>ISM</w:t>
      </w:r>
      <w:r>
        <w:rPr>
          <w:rFonts w:hint="eastAsia"/>
        </w:rPr>
        <w:t>）</w:t>
      </w:r>
      <w:r>
        <w:rPr>
          <w:rFonts w:hint="eastAsia"/>
        </w:rPr>
        <w:t>CPM</w:t>
      </w:r>
      <w:r>
        <w:rPr>
          <w:rFonts w:hint="eastAsia"/>
        </w:rPr>
        <w:t>资质证书、美国项目管理协会（</w:t>
      </w:r>
      <w:r>
        <w:rPr>
          <w:rFonts w:hint="eastAsia"/>
        </w:rPr>
        <w:t>PMI</w:t>
      </w:r>
      <w:r>
        <w:rPr>
          <w:rFonts w:hint="eastAsia"/>
        </w:rPr>
        <w:t>）资质证书，以及</w:t>
      </w:r>
      <w:r>
        <w:rPr>
          <w:rFonts w:hint="eastAsia"/>
        </w:rPr>
        <w:t>ISM CPSM</w:t>
      </w:r>
      <w:r>
        <w:rPr>
          <w:rFonts w:hint="eastAsia"/>
        </w:rPr>
        <w:t>证书的讲师资格认证。</w:t>
      </w:r>
    </w:p>
    <w:p w:rsidR="00E64013" w:rsidRDefault="00E64013" w:rsidP="00E64013">
      <w:pPr>
        <w:spacing w:after="0"/>
        <w:rPr>
          <w:rFonts w:hint="eastAsia"/>
        </w:rPr>
      </w:pPr>
      <w:r>
        <w:rPr>
          <w:rFonts w:hint="eastAsia"/>
        </w:rPr>
        <w:t>夏老师曾但任联想电脑全球采购部供应管理经理；篱笆网电子商务采购物流总监；上海贝业物流副总经理等职位。作为培训讲师和咨询师，夏老师曾为鱼跃医疗、阿里巴巴、台湾冠捷（</w:t>
      </w:r>
      <w:r>
        <w:rPr>
          <w:rFonts w:hint="eastAsia"/>
        </w:rPr>
        <w:t>AOC</w:t>
      </w:r>
      <w:r>
        <w:rPr>
          <w:rFonts w:hint="eastAsia"/>
        </w:rPr>
        <w:t>）集团、厦门太古飞机维修公司、金润万家、阿特拉斯等知名国内外企业主持过的多个供应链和库存仓储管理咨询与培训项目。此外，夏老师还曾在加拿大工作多年，从事</w:t>
      </w:r>
      <w:r>
        <w:rPr>
          <w:rFonts w:hint="eastAsia"/>
        </w:rPr>
        <w:t>ERP</w:t>
      </w:r>
      <w:r>
        <w:rPr>
          <w:rFonts w:hint="eastAsia"/>
        </w:rPr>
        <w:t>软件开发、统计预测建模、运营数据挖掘等工作，对于供应链的高科技管理手段有第一手的经验与理解。夏老师理论基础扎实、专业经验丰富、工作履历全面、业</w:t>
      </w:r>
      <w:r>
        <w:rPr>
          <w:rFonts w:hint="eastAsia"/>
        </w:rPr>
        <w:lastRenderedPageBreak/>
        <w:t>务思想超前，能够融会贯通供应链多部门之间的操作与联系，跨越制造、零售、互联网、建筑装修、</w:t>
      </w:r>
      <w:r>
        <w:rPr>
          <w:rFonts w:hint="eastAsia"/>
        </w:rPr>
        <w:t>IT</w:t>
      </w:r>
      <w:r>
        <w:rPr>
          <w:rFonts w:hint="eastAsia"/>
        </w:rPr>
        <w:t>服务等多个行业的界限，深入浅出地讲解各种先进供应链操作的应用与理论要领。由于履历丰富，夏老师不仅熟悉世界</w:t>
      </w:r>
      <w:r>
        <w:rPr>
          <w:rFonts w:hint="eastAsia"/>
        </w:rPr>
        <w:t>500</w:t>
      </w:r>
      <w:r>
        <w:rPr>
          <w:rFonts w:hint="eastAsia"/>
        </w:rPr>
        <w:t>强企业的工作环境，也深刻地了解中小民营企业、新概念互联网企业的运营特征，课程内容贴近企业现实、切合学员个人发展的实际诉求。</w:t>
      </w:r>
    </w:p>
    <w:p w:rsidR="00E64013" w:rsidRDefault="00E64013" w:rsidP="00E64013">
      <w:pPr>
        <w:spacing w:after="0"/>
        <w:rPr>
          <w:rFonts w:hint="eastAsia"/>
        </w:rPr>
      </w:pPr>
      <w:r>
        <w:rPr>
          <w:rFonts w:hint="eastAsia"/>
        </w:rPr>
        <w:t>服务过的企业有：</w:t>
      </w:r>
    </w:p>
    <w:p w:rsidR="00E47F3B" w:rsidRDefault="00E64013" w:rsidP="00230058">
      <w:pPr>
        <w:spacing w:after="0"/>
      </w:pPr>
      <w:r>
        <w:rPr>
          <w:rFonts w:hint="eastAsia"/>
        </w:rPr>
        <w:t>安能物流、鱼跃医疗、阿里巴巴、台湾冠捷（</w:t>
      </w:r>
      <w:r>
        <w:rPr>
          <w:rFonts w:hint="eastAsia"/>
        </w:rPr>
        <w:t>AOC</w:t>
      </w:r>
      <w:r>
        <w:rPr>
          <w:rFonts w:hint="eastAsia"/>
        </w:rPr>
        <w:t>）集团、厦门太古飞机维修公司、金润万家、阿特拉斯、格兰特</w:t>
      </w:r>
      <w:r>
        <w:rPr>
          <w:rFonts w:hint="eastAsia"/>
        </w:rPr>
        <w:t>(</w:t>
      </w:r>
      <w:r>
        <w:rPr>
          <w:rFonts w:hint="eastAsia"/>
        </w:rPr>
        <w:t>江苏</w:t>
      </w:r>
      <w:r>
        <w:rPr>
          <w:rFonts w:hint="eastAsia"/>
        </w:rPr>
        <w:t>)</w:t>
      </w:r>
      <w:r>
        <w:rPr>
          <w:rFonts w:hint="eastAsia"/>
        </w:rPr>
        <w:t>钻具、万家沙发贸易、克拉斯家具、百力通发动机、三只松鼠股份有限公司、老虎粉末涂料、罗托克贸易、昆明贝泰妮生物科技、东陶中国、百特中国、通用电气、柯过中国、宁波中车时代传感技术、爱普生中国、安然纳米、联合能源等上百家企业</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D01" w:rsidRDefault="001F6D01" w:rsidP="00037618">
      <w:pPr>
        <w:spacing w:after="0"/>
      </w:pPr>
      <w:r>
        <w:separator/>
      </w:r>
    </w:p>
  </w:endnote>
  <w:endnote w:type="continuationSeparator" w:id="0">
    <w:p w:rsidR="001F6D01" w:rsidRDefault="001F6D0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D01" w:rsidRDefault="001F6D01" w:rsidP="00037618">
      <w:pPr>
        <w:spacing w:after="0"/>
      </w:pPr>
      <w:r>
        <w:separator/>
      </w:r>
    </w:p>
  </w:footnote>
  <w:footnote w:type="continuationSeparator" w:id="0">
    <w:p w:rsidR="001F6D01" w:rsidRDefault="001F6D0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47138"/>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BCB"/>
    <w:rsid w:val="00127D09"/>
    <w:rsid w:val="00141CBA"/>
    <w:rsid w:val="001425F6"/>
    <w:rsid w:val="001451AE"/>
    <w:rsid w:val="0015155E"/>
    <w:rsid w:val="00153A21"/>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21B1"/>
    <w:rsid w:val="003E3B96"/>
    <w:rsid w:val="003E4859"/>
    <w:rsid w:val="003F0192"/>
    <w:rsid w:val="003F2A66"/>
    <w:rsid w:val="003F6703"/>
    <w:rsid w:val="004022A7"/>
    <w:rsid w:val="0040783C"/>
    <w:rsid w:val="00413325"/>
    <w:rsid w:val="00416EB5"/>
    <w:rsid w:val="004222D3"/>
    <w:rsid w:val="00426133"/>
    <w:rsid w:val="004358AB"/>
    <w:rsid w:val="004364D3"/>
    <w:rsid w:val="004367E3"/>
    <w:rsid w:val="0044002A"/>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5B54"/>
    <w:rsid w:val="007C4540"/>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30113"/>
    <w:rsid w:val="00A4212D"/>
    <w:rsid w:val="00A47D15"/>
    <w:rsid w:val="00A54BB8"/>
    <w:rsid w:val="00A636C8"/>
    <w:rsid w:val="00A82280"/>
    <w:rsid w:val="00A87F30"/>
    <w:rsid w:val="00A93976"/>
    <w:rsid w:val="00AA0C1C"/>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7AB0"/>
    <w:rsid w:val="00B82572"/>
    <w:rsid w:val="00B840E2"/>
    <w:rsid w:val="00B91F5F"/>
    <w:rsid w:val="00BC0C5A"/>
    <w:rsid w:val="00BD6D56"/>
    <w:rsid w:val="00BF1092"/>
    <w:rsid w:val="00BF5F6A"/>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B33E7"/>
    <w:rsid w:val="00CC0B5F"/>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4013"/>
    <w:rsid w:val="00E66630"/>
    <w:rsid w:val="00E71390"/>
    <w:rsid w:val="00E734E9"/>
    <w:rsid w:val="00E90CD4"/>
    <w:rsid w:val="00EA26E2"/>
    <w:rsid w:val="00EB21B6"/>
    <w:rsid w:val="00EB3E2E"/>
    <w:rsid w:val="00EC5E32"/>
    <w:rsid w:val="00ED0092"/>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7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0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A745678-324E-43BB-BCE5-8C309C54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186</cp:revision>
  <dcterms:created xsi:type="dcterms:W3CDTF">2008-09-11T17:20:00Z</dcterms:created>
  <dcterms:modified xsi:type="dcterms:W3CDTF">2024-03-20T13:50:00Z</dcterms:modified>
</cp:coreProperties>
</file>