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618" w:rsidRPr="000D26C6" w:rsidRDefault="00037618" w:rsidP="008B7586">
      <w:pPr>
        <w:spacing w:after="0"/>
        <w:jc w:val="center"/>
        <w:rPr>
          <w:rFonts w:ascii="Arial" w:hAnsi="Arial" w:cs="Arial"/>
          <w:szCs w:val="21"/>
        </w:rPr>
      </w:pPr>
    </w:p>
    <w:p w:rsidR="00735D01" w:rsidRPr="00C615B7" w:rsidRDefault="00405B43" w:rsidP="00405B43">
      <w:pPr>
        <w:spacing w:after="0"/>
        <w:ind w:firstLineChars="50" w:firstLine="221"/>
        <w:jc w:val="center"/>
        <w:rPr>
          <w:rFonts w:ascii="Arial" w:eastAsia="黑体" w:hAnsi="Arial" w:cs="Arial"/>
          <w:b/>
          <w:color w:val="1F497D"/>
          <w:sz w:val="44"/>
          <w:szCs w:val="44"/>
        </w:rPr>
      </w:pPr>
      <w:r w:rsidRPr="00405B43">
        <w:rPr>
          <w:rFonts w:ascii="Arial" w:eastAsia="黑体" w:hAnsi="Arial" w:cs="Arial" w:hint="eastAsia"/>
          <w:b/>
          <w:color w:val="1F497D"/>
          <w:sz w:val="44"/>
          <w:szCs w:val="44"/>
        </w:rPr>
        <w:t>产品全生命周期质量管理</w:t>
      </w:r>
    </w:p>
    <w:tbl>
      <w:tblPr>
        <w:tblStyle w:val="a9"/>
        <w:tblW w:w="5000" w:type="pct"/>
        <w:tblLook w:val="04A0"/>
      </w:tblPr>
      <w:tblGrid>
        <w:gridCol w:w="10420"/>
      </w:tblGrid>
      <w:tr w:rsidR="00FC78A5" w:rsidRPr="003B3E59" w:rsidTr="003B3E59">
        <w:trPr>
          <w:trHeight w:val="2108"/>
        </w:trPr>
        <w:tc>
          <w:tcPr>
            <w:tcW w:w="5000" w:type="pct"/>
          </w:tcPr>
          <w:p w:rsidR="00FC78A5" w:rsidRDefault="00FC78A5" w:rsidP="00FC78A5">
            <w:pPr>
              <w:rPr>
                <w:rFonts w:ascii="Arial" w:hAnsi="Arial" w:cs="Arial"/>
                <w:szCs w:val="21"/>
              </w:rPr>
            </w:pPr>
          </w:p>
          <w:p w:rsidR="00405B43" w:rsidRDefault="000836C3" w:rsidP="00405B43">
            <w:pPr>
              <w:rPr>
                <w:rFonts w:hint="eastAsia"/>
              </w:rPr>
            </w:pPr>
            <w:r w:rsidRPr="000836C3">
              <w:rPr>
                <w:rFonts w:ascii="Arial" w:hAnsi="Arial" w:cs="Arial" w:hint="eastAsia"/>
                <w:szCs w:val="21"/>
              </w:rPr>
              <w:t>时间地点：</w:t>
            </w:r>
            <w:r w:rsidR="00405B43">
              <w:rPr>
                <w:rFonts w:hint="eastAsia"/>
              </w:rPr>
              <w:t>2024</w:t>
            </w:r>
            <w:r w:rsidR="00405B43">
              <w:rPr>
                <w:rFonts w:hint="eastAsia"/>
              </w:rPr>
              <w:t>年</w:t>
            </w:r>
            <w:r w:rsidR="00405B43">
              <w:rPr>
                <w:rFonts w:hint="eastAsia"/>
              </w:rPr>
              <w:t>4</w:t>
            </w:r>
            <w:r w:rsidR="00405B43">
              <w:rPr>
                <w:rFonts w:hint="eastAsia"/>
              </w:rPr>
              <w:t>月</w:t>
            </w:r>
            <w:r w:rsidR="00405B43">
              <w:rPr>
                <w:rFonts w:hint="eastAsia"/>
              </w:rPr>
              <w:t>11-13</w:t>
            </w:r>
            <w:r w:rsidR="00405B43">
              <w:rPr>
                <w:rFonts w:hint="eastAsia"/>
              </w:rPr>
              <w:t>日（星期四六）苏州</w:t>
            </w:r>
            <w:r w:rsidR="00405B43">
              <w:rPr>
                <w:rFonts w:hint="eastAsia"/>
              </w:rPr>
              <w:t xml:space="preserve">     2024</w:t>
            </w:r>
            <w:r w:rsidR="00405B43">
              <w:rPr>
                <w:rFonts w:hint="eastAsia"/>
              </w:rPr>
              <w:t>年</w:t>
            </w:r>
            <w:r w:rsidR="00405B43">
              <w:rPr>
                <w:rFonts w:hint="eastAsia"/>
              </w:rPr>
              <w:t>8</w:t>
            </w:r>
            <w:r w:rsidR="00405B43">
              <w:rPr>
                <w:rFonts w:hint="eastAsia"/>
              </w:rPr>
              <w:t>月</w:t>
            </w:r>
            <w:r w:rsidR="00405B43">
              <w:rPr>
                <w:rFonts w:hint="eastAsia"/>
              </w:rPr>
              <w:t>15-17</w:t>
            </w:r>
            <w:r w:rsidR="00405B43">
              <w:rPr>
                <w:rFonts w:hint="eastAsia"/>
              </w:rPr>
              <w:t>日（星期四六）上海</w:t>
            </w:r>
          </w:p>
          <w:p w:rsidR="00807B44" w:rsidRDefault="00807B44" w:rsidP="00C41A99"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培训讲师：</w:t>
            </w:r>
            <w:r w:rsidR="00405B43">
              <w:rPr>
                <w:rFonts w:hint="eastAsia"/>
              </w:rPr>
              <w:t>陶维胜</w:t>
            </w:r>
          </w:p>
          <w:p w:rsidR="00A07DFE" w:rsidRDefault="00A07DFE" w:rsidP="008B1F74">
            <w:pPr>
              <w:ind w:left="1100" w:hangingChars="500" w:hanging="1100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课程费用：</w:t>
            </w:r>
            <w:r w:rsidR="00405B43">
              <w:rPr>
                <w:rFonts w:ascii="Arial" w:hAnsi="Arial" w:cs="Arial" w:hint="eastAsia"/>
                <w:szCs w:val="21"/>
              </w:rPr>
              <w:t>52</w:t>
            </w:r>
            <w:r w:rsidR="00BF6D93">
              <w:rPr>
                <w:rFonts w:ascii="Arial" w:hAnsi="Arial" w:cs="Arial" w:hint="eastAsia"/>
                <w:szCs w:val="21"/>
              </w:rPr>
              <w:t>00</w:t>
            </w:r>
            <w:r w:rsidR="00B202A5" w:rsidRPr="00B202A5">
              <w:rPr>
                <w:rFonts w:ascii="Arial" w:hAnsi="Arial" w:cs="Arial" w:hint="eastAsia"/>
                <w:szCs w:val="21"/>
              </w:rPr>
              <w:t>元</w:t>
            </w:r>
            <w:r w:rsidR="00B202A5" w:rsidRPr="00B202A5">
              <w:rPr>
                <w:rFonts w:ascii="Arial" w:hAnsi="Arial" w:cs="Arial" w:hint="eastAsia"/>
                <w:szCs w:val="21"/>
              </w:rPr>
              <w:t>/</w:t>
            </w:r>
            <w:r w:rsidR="00B202A5" w:rsidRPr="00B202A5">
              <w:rPr>
                <w:rFonts w:ascii="Arial" w:hAnsi="Arial" w:cs="Arial" w:hint="eastAsia"/>
                <w:szCs w:val="21"/>
              </w:rPr>
              <w:t>人（</w:t>
            </w:r>
            <w:r w:rsidR="00833AF8" w:rsidRPr="00833AF8">
              <w:rPr>
                <w:rFonts w:ascii="Arial" w:hAnsi="Arial" w:cs="Arial" w:hint="eastAsia"/>
                <w:szCs w:val="21"/>
              </w:rPr>
              <w:t>含授课费、证书费、资料费、午餐费、茶点费、会务费、税费</w:t>
            </w:r>
            <w:r w:rsidR="00B202A5" w:rsidRPr="00B202A5">
              <w:rPr>
                <w:rFonts w:ascii="Arial" w:hAnsi="Arial" w:cs="Arial" w:hint="eastAsia"/>
                <w:szCs w:val="21"/>
              </w:rPr>
              <w:t>）</w:t>
            </w:r>
          </w:p>
          <w:p w:rsidR="007D4C93" w:rsidRDefault="00A07DFE" w:rsidP="007D4C93">
            <w:r>
              <w:rPr>
                <w:rFonts w:ascii="Arial" w:hAnsi="Arial" w:cs="Arial" w:hint="eastAsia"/>
                <w:szCs w:val="21"/>
              </w:rPr>
              <w:t>招生对象：</w:t>
            </w:r>
            <w:r w:rsidR="00405B43">
              <w:rPr>
                <w:rFonts w:hint="eastAsia"/>
              </w:rPr>
              <w:t>研发项目经理</w:t>
            </w:r>
            <w:r w:rsidR="00405B43">
              <w:rPr>
                <w:rFonts w:hint="eastAsia"/>
              </w:rPr>
              <w:t>/</w:t>
            </w:r>
            <w:r w:rsidR="00405B43">
              <w:rPr>
                <w:rFonts w:hint="eastAsia"/>
              </w:rPr>
              <w:t>产品经理、质量部成员、研发骨干</w:t>
            </w:r>
          </w:p>
          <w:p w:rsidR="00A07DFE" w:rsidRDefault="00A07DFE" w:rsidP="00EB21B6"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友情提示：此课程可以邀请我们的培训师到企业开展内训服务，欢迎来电咨询</w:t>
            </w:r>
          </w:p>
          <w:p w:rsidR="00A07DFE" w:rsidRDefault="00A07DFE" w:rsidP="00A07DFE"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课程地址：</w:t>
            </w:r>
            <w:r w:rsidR="00405B43">
              <w:rPr>
                <w:rFonts w:ascii="Arial" w:hAnsi="Arial" w:cs="Arial"/>
                <w:szCs w:val="21"/>
              </w:rPr>
              <w:fldChar w:fldCharType="begin"/>
            </w:r>
            <w:r w:rsidR="00405B43">
              <w:rPr>
                <w:rFonts w:ascii="Arial" w:hAnsi="Arial" w:cs="Arial"/>
                <w:szCs w:val="21"/>
              </w:rPr>
              <w:instrText xml:space="preserve"> HYPERLINK "</w:instrText>
            </w:r>
            <w:r w:rsidR="00405B43" w:rsidRPr="00405B43">
              <w:rPr>
                <w:rFonts w:ascii="Arial" w:hAnsi="Arial" w:cs="Arial"/>
                <w:szCs w:val="21"/>
              </w:rPr>
              <w:instrText>http://www.sdlzzx.com/opencourse/k00</w:instrText>
            </w:r>
            <w:r w:rsidR="00405B43" w:rsidRPr="00405B43">
              <w:rPr>
                <w:rFonts w:ascii="Arial" w:hAnsi="Arial" w:cs="Arial" w:hint="eastAsia"/>
                <w:szCs w:val="21"/>
              </w:rPr>
              <w:instrText>109.</w:instrText>
            </w:r>
            <w:r w:rsidR="00405B43" w:rsidRPr="00405B43">
              <w:rPr>
                <w:rFonts w:ascii="Arial" w:hAnsi="Arial" w:cs="Arial"/>
                <w:szCs w:val="21"/>
              </w:rPr>
              <w:instrText>htm</w:instrText>
            </w:r>
            <w:r w:rsidR="00405B43">
              <w:rPr>
                <w:rFonts w:ascii="Arial" w:hAnsi="Arial" w:cs="Arial"/>
                <w:szCs w:val="21"/>
              </w:rPr>
              <w:instrText xml:space="preserve">" </w:instrText>
            </w:r>
            <w:r w:rsidR="00405B43">
              <w:rPr>
                <w:rFonts w:ascii="Arial" w:hAnsi="Arial" w:cs="Arial"/>
                <w:szCs w:val="21"/>
              </w:rPr>
              <w:fldChar w:fldCharType="separate"/>
            </w:r>
            <w:r w:rsidR="00405B43" w:rsidRPr="00613C67">
              <w:rPr>
                <w:rStyle w:val="a6"/>
                <w:rFonts w:ascii="Arial" w:hAnsi="Arial" w:cs="Arial"/>
                <w:szCs w:val="21"/>
              </w:rPr>
              <w:t>http://www.sdlzzx.com/opencourse/k00</w:t>
            </w:r>
            <w:r w:rsidR="00405B43" w:rsidRPr="00613C67">
              <w:rPr>
                <w:rStyle w:val="a6"/>
                <w:rFonts w:ascii="Arial" w:hAnsi="Arial" w:cs="Arial" w:hint="eastAsia"/>
                <w:szCs w:val="21"/>
              </w:rPr>
              <w:t>109.</w:t>
            </w:r>
            <w:r w:rsidR="00405B43" w:rsidRPr="00613C67">
              <w:rPr>
                <w:rStyle w:val="a6"/>
                <w:rFonts w:ascii="Arial" w:hAnsi="Arial" w:cs="Arial"/>
                <w:szCs w:val="21"/>
              </w:rPr>
              <w:t>htm</w:t>
            </w:r>
            <w:r w:rsidR="00405B43">
              <w:rPr>
                <w:rFonts w:ascii="Arial" w:hAnsi="Arial" w:cs="Arial"/>
                <w:szCs w:val="21"/>
              </w:rPr>
              <w:fldChar w:fldCharType="end"/>
            </w:r>
          </w:p>
          <w:p w:rsidR="00FC78A5" w:rsidRPr="00FC78A5" w:rsidRDefault="00FC78A5" w:rsidP="00FC78A5">
            <w:pPr>
              <w:rPr>
                <w:rFonts w:ascii="Arial" w:hAnsi="Arial" w:cs="Arial"/>
                <w:szCs w:val="21"/>
              </w:rPr>
            </w:pPr>
          </w:p>
        </w:tc>
      </w:tr>
    </w:tbl>
    <w:p w:rsidR="00D9317F" w:rsidRDefault="00D9317F" w:rsidP="00D9317F">
      <w:pPr>
        <w:spacing w:after="0"/>
      </w:pPr>
    </w:p>
    <w:p w:rsidR="009623D5" w:rsidRDefault="009623D5" w:rsidP="009623D5">
      <w:pPr>
        <w:spacing w:after="0"/>
      </w:pPr>
    </w:p>
    <w:p w:rsidR="00405B43" w:rsidRDefault="00405B43" w:rsidP="00405B43">
      <w:pPr>
        <w:spacing w:after="0"/>
        <w:rPr>
          <w:rFonts w:hint="eastAsia"/>
        </w:rPr>
      </w:pPr>
      <w:r>
        <w:rPr>
          <w:rFonts w:hint="eastAsia"/>
        </w:rPr>
        <w:t>课程简介：</w:t>
      </w:r>
    </w:p>
    <w:p w:rsidR="00405B43" w:rsidRDefault="00405B43" w:rsidP="00405B43">
      <w:pPr>
        <w:spacing w:after="0"/>
        <w:rPr>
          <w:rFonts w:hint="eastAsia"/>
        </w:rPr>
      </w:pPr>
      <w:r>
        <w:rPr>
          <w:rFonts w:hint="eastAsia"/>
        </w:rPr>
        <w:t>在日趋激烈的竞争中，产品复杂性不断提高，同时终端顾客对质量的要求越来越高，用于保修和顾客商誉的成本也不断增加，这对</w:t>
      </w:r>
      <w:r>
        <w:rPr>
          <w:rFonts w:hint="eastAsia"/>
        </w:rPr>
        <w:t>OEM</w:t>
      </w:r>
      <w:r>
        <w:rPr>
          <w:rFonts w:hint="eastAsia"/>
        </w:rPr>
        <w:t>和零部件供方之间合作产生越来越大的影响。这种合作不再仅仅局限于产品项目的初期合作交流，也表现为在整个产品实现过程中由</w:t>
      </w:r>
      <w:r>
        <w:rPr>
          <w:rFonts w:hint="eastAsia"/>
        </w:rPr>
        <w:t>OEM</w:t>
      </w:r>
      <w:r>
        <w:rPr>
          <w:rFonts w:hint="eastAsia"/>
        </w:rPr>
        <w:t>并转移至供方，因此也体现在产品实现的过程及应用（从产品与过程设计开发到投入量产及应用）中。因此，对于汽车工业质量保证工作的重点在于产品全生命周期管理过程，其主要的方面体现在：</w:t>
      </w:r>
    </w:p>
    <w:p w:rsidR="00405B43" w:rsidRDefault="00405B43" w:rsidP="00405B43">
      <w:pPr>
        <w:spacing w:after="0"/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ab/>
      </w:r>
      <w:r>
        <w:rPr>
          <w:rFonts w:hint="eastAsia"/>
        </w:rPr>
        <w:t>新产品项目成熟度的评价，包括对由此引出的复杂的、全球范围内的生产和供应网络中的控制和组织费用的评价。</w:t>
      </w:r>
    </w:p>
    <w:p w:rsidR="00405B43" w:rsidRDefault="00405B43" w:rsidP="00405B43">
      <w:pPr>
        <w:spacing w:after="0"/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ab/>
      </w:r>
      <w:r>
        <w:rPr>
          <w:rFonts w:hint="eastAsia"/>
        </w:rPr>
        <w:t>产品在批量生产开始后，如何通过完整供应链中的最低要求来保障生产过程并实施</w:t>
      </w:r>
      <w:r>
        <w:rPr>
          <w:rFonts w:hint="eastAsia"/>
        </w:rPr>
        <w:t>"</w:t>
      </w:r>
      <w:r>
        <w:rPr>
          <w:rFonts w:hint="eastAsia"/>
        </w:rPr>
        <w:t>稳健生产过程</w:t>
      </w:r>
      <w:r>
        <w:rPr>
          <w:rFonts w:hint="eastAsia"/>
        </w:rPr>
        <w:t>"</w:t>
      </w:r>
      <w:r>
        <w:rPr>
          <w:rFonts w:hint="eastAsia"/>
        </w:rPr>
        <w:t>。通过</w:t>
      </w:r>
      <w:r>
        <w:rPr>
          <w:rFonts w:hint="eastAsia"/>
        </w:rPr>
        <w:t>OEM</w:t>
      </w:r>
      <w:r>
        <w:rPr>
          <w:rFonts w:hint="eastAsia"/>
        </w:rPr>
        <w:t>和供应商完整供应链的</w:t>
      </w:r>
      <w:r>
        <w:rPr>
          <w:rFonts w:hint="eastAsia"/>
        </w:rPr>
        <w:t>"</w:t>
      </w:r>
      <w:r>
        <w:rPr>
          <w:rFonts w:hint="eastAsia"/>
        </w:rPr>
        <w:t>稳健生产过程</w:t>
      </w:r>
      <w:r>
        <w:rPr>
          <w:rFonts w:hint="eastAsia"/>
        </w:rPr>
        <w:t>"</w:t>
      </w:r>
      <w:r>
        <w:rPr>
          <w:rFonts w:hint="eastAsia"/>
        </w:rPr>
        <w:t>，产品的质量（无缺陷产品、按期交付、优化供货质量和相应改善的现场质量）以得到改善和保障，并使得汽车制造商的竞争能力持续提高。</w:t>
      </w:r>
    </w:p>
    <w:p w:rsidR="00405B43" w:rsidRDefault="00405B43" w:rsidP="00405B43">
      <w:pPr>
        <w:spacing w:after="0"/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ab/>
      </w:r>
      <w:r>
        <w:rPr>
          <w:rFonts w:hint="eastAsia"/>
        </w:rPr>
        <w:t>产品在交付给顾客及使用，如何通过有效的预防失效管理与分析，防范现场失效分析发生，以及发生现场失效之后的探求，以达到问题的解决与不断的经验教训总结与完善。</w:t>
      </w:r>
    </w:p>
    <w:p w:rsidR="00405B43" w:rsidRDefault="00405B43" w:rsidP="00405B43">
      <w:pPr>
        <w:spacing w:after="0"/>
        <w:rPr>
          <w:rFonts w:hint="eastAsia"/>
        </w:rPr>
      </w:pPr>
      <w:r>
        <w:rPr>
          <w:rFonts w:hint="eastAsia"/>
        </w:rPr>
        <w:t>本课程研究在产品全生命周期范围内如何通过产品成熟度保障、稳健生产过程和产品使用的现场失效分析，确保</w:t>
      </w:r>
      <w:r>
        <w:rPr>
          <w:rFonts w:hint="eastAsia"/>
        </w:rPr>
        <w:t>OEM</w:t>
      </w:r>
      <w:r>
        <w:rPr>
          <w:rFonts w:hint="eastAsia"/>
        </w:rPr>
        <w:t>及其供应链中的所有供方提供的零部件、子系统和系统从设计开发（产品和过程）启动、生产、交付直至现场使用都保持持续的改进。</w:t>
      </w:r>
    </w:p>
    <w:p w:rsidR="00405B43" w:rsidRDefault="00405B43" w:rsidP="00405B43">
      <w:pPr>
        <w:spacing w:after="0"/>
        <w:rPr>
          <w:rFonts w:hint="eastAsia"/>
        </w:rPr>
      </w:pPr>
      <w:r>
        <w:rPr>
          <w:rFonts w:hint="eastAsia"/>
        </w:rPr>
        <w:t>参训对象：</w:t>
      </w:r>
    </w:p>
    <w:p w:rsidR="00405B43" w:rsidRDefault="00405B43" w:rsidP="00405B43">
      <w:pPr>
        <w:spacing w:after="0"/>
        <w:rPr>
          <w:rFonts w:hint="eastAsia"/>
        </w:rPr>
      </w:pPr>
      <w:r>
        <w:rPr>
          <w:rFonts w:hint="eastAsia"/>
        </w:rPr>
        <w:t>研发项目经理</w:t>
      </w:r>
      <w:r>
        <w:rPr>
          <w:rFonts w:hint="eastAsia"/>
        </w:rPr>
        <w:t>/</w:t>
      </w:r>
      <w:r>
        <w:rPr>
          <w:rFonts w:hint="eastAsia"/>
        </w:rPr>
        <w:t>产品经理、质量部成员、研发骨干</w:t>
      </w:r>
    </w:p>
    <w:p w:rsidR="00405B43" w:rsidRDefault="00405B43" w:rsidP="00405B43">
      <w:pPr>
        <w:spacing w:after="0"/>
        <w:rPr>
          <w:rFonts w:hint="eastAsia"/>
        </w:rPr>
      </w:pPr>
      <w:r>
        <w:rPr>
          <w:rFonts w:hint="eastAsia"/>
        </w:rPr>
        <w:t>授课形式：</w:t>
      </w:r>
    </w:p>
    <w:p w:rsidR="00405B43" w:rsidRDefault="00405B43" w:rsidP="00405B43">
      <w:pPr>
        <w:spacing w:after="0"/>
        <w:rPr>
          <w:rFonts w:hint="eastAsia"/>
        </w:rPr>
      </w:pPr>
      <w:r>
        <w:rPr>
          <w:rFonts w:hint="eastAsia"/>
        </w:rPr>
        <w:t>知识讲解、案例分析讨论、角色演练、小组讨论、互动交流、游戏感悟、头脑风暴、强调学员参与。课程大纲：</w:t>
      </w:r>
    </w:p>
    <w:p w:rsidR="00405B43" w:rsidRDefault="00405B43" w:rsidP="00405B43">
      <w:pPr>
        <w:spacing w:after="0"/>
        <w:rPr>
          <w:rFonts w:hint="eastAsia"/>
        </w:rPr>
      </w:pPr>
      <w:r>
        <w:rPr>
          <w:rFonts w:hint="eastAsia"/>
        </w:rPr>
        <w:t>第一部分：新产品成熟度保障</w:t>
      </w:r>
      <w:r>
        <w:rPr>
          <w:rFonts w:hint="eastAsia"/>
        </w:rPr>
        <w:t>MLA</w:t>
      </w:r>
    </w:p>
    <w:p w:rsidR="00405B43" w:rsidRDefault="00405B43" w:rsidP="00405B43">
      <w:pPr>
        <w:spacing w:after="0"/>
        <w:rPr>
          <w:rFonts w:hint="eastAsia"/>
        </w:rPr>
      </w:pPr>
      <w:r>
        <w:rPr>
          <w:rFonts w:hint="eastAsia"/>
        </w:rPr>
        <w:t>CH1 MLA</w:t>
      </w:r>
      <w:r>
        <w:rPr>
          <w:rFonts w:hint="eastAsia"/>
        </w:rPr>
        <w:t>基本概况</w:t>
      </w:r>
    </w:p>
    <w:p w:rsidR="00405B43" w:rsidRDefault="00405B43" w:rsidP="00405B43">
      <w:pPr>
        <w:spacing w:after="0"/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ab/>
      </w:r>
      <w:r>
        <w:rPr>
          <w:rFonts w:hint="eastAsia"/>
        </w:rPr>
        <w:t>产品成熟度保障指南概述</w:t>
      </w:r>
    </w:p>
    <w:p w:rsidR="00405B43" w:rsidRDefault="00405B43" w:rsidP="00405B43">
      <w:pPr>
        <w:spacing w:after="0"/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ab/>
      </w:r>
      <w:r>
        <w:rPr>
          <w:rFonts w:hint="eastAsia"/>
        </w:rPr>
        <w:t>风险分级和根据风险分级确定应用成熟度保障</w:t>
      </w:r>
    </w:p>
    <w:p w:rsidR="00405B43" w:rsidRDefault="00405B43" w:rsidP="00405B43">
      <w:pPr>
        <w:spacing w:after="0"/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ab/>
      </w:r>
      <w:r>
        <w:rPr>
          <w:rFonts w:hint="eastAsia"/>
        </w:rPr>
        <w:t>在供应链中应用成熟度保障方法</w:t>
      </w:r>
    </w:p>
    <w:p w:rsidR="00405B43" w:rsidRDefault="00405B43" w:rsidP="00405B43">
      <w:pPr>
        <w:spacing w:after="0"/>
        <w:rPr>
          <w:rFonts w:hint="eastAsia"/>
        </w:rPr>
      </w:pPr>
      <w:r>
        <w:rPr>
          <w:rFonts w:hint="eastAsia"/>
        </w:rPr>
        <w:lastRenderedPageBreak/>
        <w:t xml:space="preserve">CH2 </w:t>
      </w:r>
      <w:r>
        <w:rPr>
          <w:rFonts w:hint="eastAsia"/>
        </w:rPr>
        <w:t>成熟度保障内容</w:t>
      </w:r>
    </w:p>
    <w:p w:rsidR="00405B43" w:rsidRDefault="00405B43" w:rsidP="00405B43">
      <w:pPr>
        <w:spacing w:after="0"/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ab/>
      </w:r>
      <w:r>
        <w:rPr>
          <w:rFonts w:hint="eastAsia"/>
        </w:rPr>
        <w:t>成熟度保障阶段</w:t>
      </w:r>
    </w:p>
    <w:p w:rsidR="00405B43" w:rsidRDefault="00405B43" w:rsidP="00405B43">
      <w:pPr>
        <w:spacing w:after="0"/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ab/>
      </w:r>
      <w:r>
        <w:rPr>
          <w:rFonts w:hint="eastAsia"/>
        </w:rPr>
        <w:t>成熟度保障前提条件</w:t>
      </w:r>
    </w:p>
    <w:p w:rsidR="00405B43" w:rsidRDefault="00405B43" w:rsidP="00405B43">
      <w:pPr>
        <w:spacing w:after="0"/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ab/>
      </w:r>
      <w:r>
        <w:rPr>
          <w:rFonts w:hint="eastAsia"/>
        </w:rPr>
        <w:t>成熟度保障启动</w:t>
      </w:r>
    </w:p>
    <w:p w:rsidR="00405B43" w:rsidRDefault="00405B43" w:rsidP="00405B43">
      <w:pPr>
        <w:spacing w:after="0"/>
        <w:rPr>
          <w:rFonts w:hint="eastAsia"/>
        </w:rPr>
      </w:pPr>
      <w:r>
        <w:rPr>
          <w:rFonts w:hint="eastAsia"/>
        </w:rPr>
        <w:t>4.</w:t>
      </w:r>
      <w:r>
        <w:rPr>
          <w:rFonts w:hint="eastAsia"/>
        </w:rPr>
        <w:tab/>
      </w:r>
      <w:r>
        <w:rPr>
          <w:rFonts w:hint="eastAsia"/>
        </w:rPr>
        <w:t>成熟度保障控制（准备、评价、实施成熟度保障和实施）</w:t>
      </w:r>
    </w:p>
    <w:p w:rsidR="00405B43" w:rsidRDefault="00405B43" w:rsidP="00405B43">
      <w:pPr>
        <w:spacing w:after="0"/>
        <w:rPr>
          <w:rFonts w:hint="eastAsia"/>
        </w:rPr>
      </w:pPr>
      <w:r>
        <w:rPr>
          <w:rFonts w:hint="eastAsia"/>
        </w:rPr>
        <w:t>5.</w:t>
      </w:r>
      <w:r>
        <w:rPr>
          <w:rFonts w:hint="eastAsia"/>
        </w:rPr>
        <w:tab/>
      </w:r>
      <w:r>
        <w:rPr>
          <w:rFonts w:hint="eastAsia"/>
        </w:rPr>
        <w:t>成熟度保障状态报告、纠正措施和事态升级</w:t>
      </w:r>
    </w:p>
    <w:p w:rsidR="00405B43" w:rsidRDefault="00405B43" w:rsidP="00405B43">
      <w:pPr>
        <w:spacing w:after="0"/>
        <w:rPr>
          <w:rFonts w:hint="eastAsia"/>
        </w:rPr>
      </w:pPr>
      <w:r>
        <w:rPr>
          <w:rFonts w:hint="eastAsia"/>
        </w:rPr>
        <w:t xml:space="preserve">CH3 </w:t>
      </w:r>
      <w:r>
        <w:rPr>
          <w:rFonts w:hint="eastAsia"/>
        </w:rPr>
        <w:t>过程标准及供应链沟通</w:t>
      </w:r>
    </w:p>
    <w:p w:rsidR="00405B43" w:rsidRDefault="00405B43" w:rsidP="00405B43">
      <w:pPr>
        <w:spacing w:after="0"/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ab/>
      </w:r>
      <w:r>
        <w:rPr>
          <w:rFonts w:hint="eastAsia"/>
        </w:rPr>
        <w:t>风险评价与分级</w:t>
      </w:r>
    </w:p>
    <w:p w:rsidR="00405B43" w:rsidRDefault="00405B43" w:rsidP="00405B43">
      <w:pPr>
        <w:spacing w:after="0"/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ab/>
      </w:r>
      <w:r>
        <w:rPr>
          <w:rFonts w:hint="eastAsia"/>
        </w:rPr>
        <w:t>用于成熟度评价的测量准则概况</w:t>
      </w:r>
    </w:p>
    <w:p w:rsidR="00405B43" w:rsidRDefault="00405B43" w:rsidP="00405B43">
      <w:pPr>
        <w:spacing w:after="0"/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ab/>
      </w:r>
      <w:r>
        <w:rPr>
          <w:rFonts w:hint="eastAsia"/>
        </w:rPr>
        <w:t>“圆桌会议”信息沟通</w:t>
      </w:r>
    </w:p>
    <w:p w:rsidR="00405B43" w:rsidRDefault="00405B43" w:rsidP="00405B43">
      <w:pPr>
        <w:spacing w:after="0"/>
        <w:rPr>
          <w:rFonts w:hint="eastAsia"/>
        </w:rPr>
      </w:pPr>
      <w:r>
        <w:rPr>
          <w:rFonts w:hint="eastAsia"/>
        </w:rPr>
        <w:t xml:space="preserve">CH4 </w:t>
      </w:r>
      <w:r>
        <w:rPr>
          <w:rFonts w:hint="eastAsia"/>
        </w:rPr>
        <w:t>成熟度评价的测量准则</w:t>
      </w:r>
    </w:p>
    <w:p w:rsidR="00405B43" w:rsidRDefault="00405B43" w:rsidP="00405B43">
      <w:pPr>
        <w:spacing w:after="0"/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ab/>
        <w:t>ML0-</w:t>
      </w:r>
      <w:r>
        <w:rPr>
          <w:rFonts w:hint="eastAsia"/>
        </w:rPr>
        <w:t>批量生产开发的创新批准</w:t>
      </w:r>
    </w:p>
    <w:p w:rsidR="00405B43" w:rsidRDefault="00405B43" w:rsidP="00405B43">
      <w:pPr>
        <w:spacing w:after="0"/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ab/>
        <w:t>ML1-</w:t>
      </w:r>
      <w:r>
        <w:rPr>
          <w:rFonts w:hint="eastAsia"/>
        </w:rPr>
        <w:t>即将签订的合同的要求管理</w:t>
      </w:r>
    </w:p>
    <w:p w:rsidR="00405B43" w:rsidRDefault="00405B43" w:rsidP="00405B43">
      <w:pPr>
        <w:spacing w:after="0"/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ab/>
        <w:t>ML2-</w:t>
      </w:r>
      <w:r>
        <w:rPr>
          <w:rFonts w:hint="eastAsia"/>
        </w:rPr>
        <w:t>确定供应链及订单下达</w:t>
      </w:r>
    </w:p>
    <w:p w:rsidR="00405B43" w:rsidRDefault="00405B43" w:rsidP="00405B43">
      <w:pPr>
        <w:spacing w:after="0"/>
        <w:rPr>
          <w:rFonts w:hint="eastAsia"/>
        </w:rPr>
      </w:pPr>
      <w:r>
        <w:rPr>
          <w:rFonts w:hint="eastAsia"/>
        </w:rPr>
        <w:t>4.</w:t>
      </w:r>
      <w:r>
        <w:rPr>
          <w:rFonts w:hint="eastAsia"/>
        </w:rPr>
        <w:tab/>
        <w:t>ML3-</w:t>
      </w:r>
      <w:r>
        <w:rPr>
          <w:rFonts w:hint="eastAsia"/>
        </w:rPr>
        <w:t>发布技术参数</w:t>
      </w:r>
    </w:p>
    <w:p w:rsidR="00405B43" w:rsidRDefault="00405B43" w:rsidP="00405B43">
      <w:pPr>
        <w:spacing w:after="0"/>
        <w:rPr>
          <w:rFonts w:hint="eastAsia"/>
        </w:rPr>
      </w:pPr>
      <w:r>
        <w:rPr>
          <w:rFonts w:hint="eastAsia"/>
        </w:rPr>
        <w:t>5.</w:t>
      </w:r>
      <w:r>
        <w:rPr>
          <w:rFonts w:hint="eastAsia"/>
        </w:rPr>
        <w:tab/>
        <w:t>ML4-</w:t>
      </w:r>
      <w:r>
        <w:rPr>
          <w:rFonts w:hint="eastAsia"/>
        </w:rPr>
        <w:t>完成生产策划</w:t>
      </w:r>
    </w:p>
    <w:p w:rsidR="00405B43" w:rsidRDefault="00405B43" w:rsidP="00405B43">
      <w:pPr>
        <w:spacing w:after="0"/>
        <w:rPr>
          <w:rFonts w:hint="eastAsia"/>
        </w:rPr>
      </w:pPr>
      <w:r>
        <w:rPr>
          <w:rFonts w:hint="eastAsia"/>
        </w:rPr>
        <w:t>6.</w:t>
      </w:r>
      <w:r>
        <w:rPr>
          <w:rFonts w:hint="eastAsia"/>
        </w:rPr>
        <w:tab/>
        <w:t>ML5-</w:t>
      </w:r>
      <w:r>
        <w:rPr>
          <w:rFonts w:hint="eastAsia"/>
        </w:rPr>
        <w:t>零件的生产模具和设备是可用的</w:t>
      </w:r>
    </w:p>
    <w:p w:rsidR="00405B43" w:rsidRDefault="00405B43" w:rsidP="00405B43">
      <w:pPr>
        <w:spacing w:after="0"/>
        <w:rPr>
          <w:rFonts w:hint="eastAsia"/>
        </w:rPr>
      </w:pPr>
      <w:r>
        <w:rPr>
          <w:rFonts w:hint="eastAsia"/>
        </w:rPr>
        <w:t>7.</w:t>
      </w:r>
      <w:r>
        <w:rPr>
          <w:rFonts w:hint="eastAsia"/>
        </w:rPr>
        <w:tab/>
        <w:t>ML6-</w:t>
      </w:r>
      <w:r>
        <w:rPr>
          <w:rFonts w:hint="eastAsia"/>
        </w:rPr>
        <w:t>产品和过程认可</w:t>
      </w:r>
    </w:p>
    <w:p w:rsidR="00405B43" w:rsidRDefault="00405B43" w:rsidP="00405B43">
      <w:pPr>
        <w:spacing w:after="0"/>
        <w:rPr>
          <w:rFonts w:hint="eastAsia"/>
        </w:rPr>
      </w:pPr>
      <w:r>
        <w:rPr>
          <w:rFonts w:hint="eastAsia"/>
        </w:rPr>
        <w:t>8.</w:t>
      </w:r>
      <w:r>
        <w:rPr>
          <w:rFonts w:hint="eastAsia"/>
        </w:rPr>
        <w:tab/>
        <w:t>ML7-</w:t>
      </w:r>
      <w:r>
        <w:rPr>
          <w:rFonts w:hint="eastAsia"/>
        </w:rPr>
        <w:t>项目结束、责任转移给量产、重新鉴定</w:t>
      </w:r>
    </w:p>
    <w:p w:rsidR="00405B43" w:rsidRDefault="00405B43" w:rsidP="00405B43">
      <w:pPr>
        <w:spacing w:after="0"/>
        <w:rPr>
          <w:rFonts w:hint="eastAsia"/>
        </w:rPr>
      </w:pPr>
      <w:r>
        <w:rPr>
          <w:rFonts w:hint="eastAsia"/>
        </w:rPr>
        <w:t>第二部分：产品稳健生产过程</w:t>
      </w:r>
      <w:r>
        <w:rPr>
          <w:rFonts w:hint="eastAsia"/>
        </w:rPr>
        <w:t>RPP</w:t>
      </w:r>
    </w:p>
    <w:p w:rsidR="00405B43" w:rsidRDefault="00405B43" w:rsidP="00405B43">
      <w:pPr>
        <w:spacing w:after="0"/>
        <w:rPr>
          <w:rFonts w:hint="eastAsia"/>
        </w:rPr>
      </w:pPr>
      <w:r>
        <w:rPr>
          <w:rFonts w:hint="eastAsia"/>
        </w:rPr>
        <w:t>CH0 RPP</w:t>
      </w:r>
      <w:r>
        <w:rPr>
          <w:rFonts w:hint="eastAsia"/>
        </w:rPr>
        <w:t>稳健生产过程说明</w:t>
      </w:r>
    </w:p>
    <w:p w:rsidR="00405B43" w:rsidRDefault="00405B43" w:rsidP="00405B43">
      <w:pPr>
        <w:spacing w:after="0"/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ab/>
        <w:t>RPP</w:t>
      </w:r>
      <w:r>
        <w:rPr>
          <w:rFonts w:hint="eastAsia"/>
        </w:rPr>
        <w:t>稳健生产过程总体方案</w:t>
      </w:r>
    </w:p>
    <w:p w:rsidR="00405B43" w:rsidRDefault="00405B43" w:rsidP="00405B43">
      <w:pPr>
        <w:spacing w:after="0"/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ab/>
        <w:t>RPP</w:t>
      </w:r>
      <w:r>
        <w:rPr>
          <w:rFonts w:hint="eastAsia"/>
        </w:rPr>
        <w:t>稳健生产过程作用</w:t>
      </w:r>
    </w:p>
    <w:p w:rsidR="00405B43" w:rsidRDefault="00405B43" w:rsidP="00405B43">
      <w:pPr>
        <w:spacing w:after="0"/>
        <w:rPr>
          <w:rFonts w:hint="eastAsia"/>
        </w:rPr>
      </w:pPr>
      <w:r>
        <w:rPr>
          <w:rFonts w:hint="eastAsia"/>
        </w:rPr>
        <w:t>CH1 RPP</w:t>
      </w:r>
      <w:r>
        <w:rPr>
          <w:rFonts w:hint="eastAsia"/>
        </w:rPr>
        <w:t>稳健生产过程理解</w:t>
      </w:r>
    </w:p>
    <w:p w:rsidR="00405B43" w:rsidRDefault="00405B43" w:rsidP="00405B43">
      <w:pPr>
        <w:spacing w:after="0"/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ab/>
        <w:t>RPP</w:t>
      </w:r>
      <w:r>
        <w:rPr>
          <w:rFonts w:hint="eastAsia"/>
        </w:rPr>
        <w:t>稳健生产过程目标</w:t>
      </w:r>
    </w:p>
    <w:p w:rsidR="00405B43" w:rsidRDefault="00405B43" w:rsidP="00405B43">
      <w:pPr>
        <w:spacing w:after="0"/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ab/>
        <w:t>RPP</w:t>
      </w:r>
      <w:r>
        <w:rPr>
          <w:rFonts w:hint="eastAsia"/>
        </w:rPr>
        <w:t>稳健生产过程影响因素</w:t>
      </w:r>
    </w:p>
    <w:p w:rsidR="00405B43" w:rsidRDefault="00405B43" w:rsidP="00405B43">
      <w:pPr>
        <w:spacing w:after="0"/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ab/>
        <w:t>RPP</w:t>
      </w:r>
      <w:r>
        <w:rPr>
          <w:rFonts w:hint="eastAsia"/>
        </w:rPr>
        <w:t>稳健生产过程认知</w:t>
      </w:r>
    </w:p>
    <w:p w:rsidR="00405B43" w:rsidRDefault="00405B43" w:rsidP="00405B43">
      <w:pPr>
        <w:spacing w:after="0"/>
        <w:rPr>
          <w:rFonts w:hint="eastAsia"/>
        </w:rPr>
      </w:pPr>
      <w:r>
        <w:rPr>
          <w:rFonts w:hint="eastAsia"/>
        </w:rPr>
        <w:t>CH2 RPP</w:t>
      </w:r>
      <w:r>
        <w:rPr>
          <w:rFonts w:hint="eastAsia"/>
        </w:rPr>
        <w:t>稳健生产过程方案</w:t>
      </w:r>
    </w:p>
    <w:p w:rsidR="00405B43" w:rsidRDefault="00405B43" w:rsidP="00405B43">
      <w:pPr>
        <w:spacing w:after="0"/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ab/>
        <w:t>RPP</w:t>
      </w:r>
      <w:r>
        <w:rPr>
          <w:rFonts w:hint="eastAsia"/>
        </w:rPr>
        <w:t>稳健生产过程总体方案概览</w:t>
      </w:r>
    </w:p>
    <w:p w:rsidR="00405B43" w:rsidRDefault="00405B43" w:rsidP="00405B43">
      <w:pPr>
        <w:spacing w:after="0"/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ab/>
        <w:t>RPP</w:t>
      </w:r>
      <w:r>
        <w:rPr>
          <w:rFonts w:hint="eastAsia"/>
        </w:rPr>
        <w:t>稳健生产过程导航</w:t>
      </w:r>
    </w:p>
    <w:p w:rsidR="00405B43" w:rsidRDefault="00405B43" w:rsidP="00405B43">
      <w:pPr>
        <w:spacing w:after="0"/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ab/>
        <w:t>RPP</w:t>
      </w:r>
      <w:r>
        <w:rPr>
          <w:rFonts w:hint="eastAsia"/>
        </w:rPr>
        <w:t>稳健生产过程控制环</w:t>
      </w:r>
    </w:p>
    <w:p w:rsidR="00405B43" w:rsidRDefault="00405B43" w:rsidP="00405B43">
      <w:pPr>
        <w:spacing w:after="0"/>
        <w:rPr>
          <w:rFonts w:hint="eastAsia"/>
        </w:rPr>
      </w:pPr>
      <w:r>
        <w:rPr>
          <w:rFonts w:hint="eastAsia"/>
        </w:rPr>
        <w:t>4.</w:t>
      </w:r>
      <w:r>
        <w:rPr>
          <w:rFonts w:hint="eastAsia"/>
        </w:rPr>
        <w:tab/>
        <w:t>RPP</w:t>
      </w:r>
      <w:r>
        <w:rPr>
          <w:rFonts w:hint="eastAsia"/>
        </w:rPr>
        <w:t>稳健生产过程与</w:t>
      </w:r>
      <w:r>
        <w:rPr>
          <w:rFonts w:hint="eastAsia"/>
        </w:rPr>
        <w:t>MLA</w:t>
      </w:r>
      <w:r>
        <w:rPr>
          <w:rFonts w:hint="eastAsia"/>
        </w:rPr>
        <w:t>关联性</w:t>
      </w:r>
    </w:p>
    <w:p w:rsidR="00405B43" w:rsidRDefault="00405B43" w:rsidP="00405B43">
      <w:pPr>
        <w:spacing w:after="0"/>
        <w:rPr>
          <w:rFonts w:hint="eastAsia"/>
        </w:rPr>
      </w:pPr>
      <w:r>
        <w:rPr>
          <w:rFonts w:hint="eastAsia"/>
        </w:rPr>
        <w:t>CH3 RPP</w:t>
      </w:r>
      <w:r>
        <w:rPr>
          <w:rFonts w:hint="eastAsia"/>
        </w:rPr>
        <w:t>稳健生产过程的前提条件</w:t>
      </w:r>
    </w:p>
    <w:p w:rsidR="00405B43" w:rsidRDefault="00405B43" w:rsidP="00405B43">
      <w:pPr>
        <w:spacing w:after="0"/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ab/>
      </w:r>
      <w:r>
        <w:rPr>
          <w:rFonts w:hint="eastAsia"/>
        </w:rPr>
        <w:t>企业文化</w:t>
      </w:r>
    </w:p>
    <w:p w:rsidR="00405B43" w:rsidRDefault="00405B43" w:rsidP="00405B43">
      <w:pPr>
        <w:spacing w:after="0"/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ab/>
      </w:r>
      <w:r>
        <w:rPr>
          <w:rFonts w:hint="eastAsia"/>
        </w:rPr>
        <w:t>产品形成和策划过程</w:t>
      </w:r>
    </w:p>
    <w:p w:rsidR="00405B43" w:rsidRDefault="00405B43" w:rsidP="00405B43">
      <w:pPr>
        <w:spacing w:after="0"/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ab/>
      </w:r>
      <w:r>
        <w:rPr>
          <w:rFonts w:hint="eastAsia"/>
        </w:rPr>
        <w:t>对生产地点质量功能的最低要求</w:t>
      </w:r>
    </w:p>
    <w:p w:rsidR="00405B43" w:rsidRDefault="00405B43" w:rsidP="00405B43">
      <w:pPr>
        <w:spacing w:after="0"/>
        <w:rPr>
          <w:rFonts w:hint="eastAsia"/>
        </w:rPr>
      </w:pPr>
      <w:r>
        <w:rPr>
          <w:rFonts w:hint="eastAsia"/>
        </w:rPr>
        <w:t>4.</w:t>
      </w:r>
      <w:r>
        <w:rPr>
          <w:rFonts w:hint="eastAsia"/>
        </w:rPr>
        <w:tab/>
      </w:r>
      <w:r>
        <w:rPr>
          <w:rFonts w:hint="eastAsia"/>
        </w:rPr>
        <w:t>物流方案</w:t>
      </w:r>
    </w:p>
    <w:p w:rsidR="00405B43" w:rsidRDefault="00405B43" w:rsidP="00405B43">
      <w:pPr>
        <w:spacing w:after="0"/>
        <w:rPr>
          <w:rFonts w:hint="eastAsia"/>
        </w:rPr>
      </w:pPr>
      <w:r>
        <w:rPr>
          <w:rFonts w:hint="eastAsia"/>
        </w:rPr>
        <w:lastRenderedPageBreak/>
        <w:t>5.</w:t>
      </w:r>
      <w:r>
        <w:rPr>
          <w:rFonts w:hint="eastAsia"/>
        </w:rPr>
        <w:tab/>
      </w:r>
      <w:r>
        <w:rPr>
          <w:rFonts w:hint="eastAsia"/>
        </w:rPr>
        <w:t>风险管理</w:t>
      </w:r>
      <w:r>
        <w:rPr>
          <w:rFonts w:hint="eastAsia"/>
        </w:rPr>
        <w:t>--</w:t>
      </w:r>
      <w:r>
        <w:rPr>
          <w:rFonts w:hint="eastAsia"/>
        </w:rPr>
        <w:t>失效预防管理</w:t>
      </w:r>
    </w:p>
    <w:p w:rsidR="00405B43" w:rsidRDefault="00405B43" w:rsidP="00405B43">
      <w:pPr>
        <w:spacing w:after="0"/>
        <w:rPr>
          <w:rFonts w:hint="eastAsia"/>
        </w:rPr>
      </w:pPr>
      <w:r>
        <w:rPr>
          <w:rFonts w:hint="eastAsia"/>
        </w:rPr>
        <w:t>CH4 RPP</w:t>
      </w:r>
      <w:r>
        <w:rPr>
          <w:rFonts w:hint="eastAsia"/>
        </w:rPr>
        <w:t>稳健生产过程检查</w:t>
      </w:r>
    </w:p>
    <w:p w:rsidR="00405B43" w:rsidRDefault="00405B43" w:rsidP="00405B43">
      <w:pPr>
        <w:spacing w:after="0"/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ab/>
        <w:t>RPP</w:t>
      </w:r>
      <w:r>
        <w:rPr>
          <w:rFonts w:hint="eastAsia"/>
        </w:rPr>
        <w:t>稳健生产过程检查主要标准</w:t>
      </w:r>
    </w:p>
    <w:p w:rsidR="00405B43" w:rsidRDefault="00405B43" w:rsidP="00405B43">
      <w:pPr>
        <w:spacing w:after="0"/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ab/>
        <w:t>RPP</w:t>
      </w:r>
      <w:r>
        <w:rPr>
          <w:rFonts w:hint="eastAsia"/>
        </w:rPr>
        <w:t>稳健生产过程判定准则</w:t>
      </w:r>
    </w:p>
    <w:p w:rsidR="00405B43" w:rsidRDefault="00405B43" w:rsidP="00405B43">
      <w:pPr>
        <w:spacing w:after="0"/>
        <w:rPr>
          <w:rFonts w:hint="eastAsia"/>
        </w:rPr>
      </w:pPr>
      <w:r>
        <w:rPr>
          <w:rFonts w:hint="eastAsia"/>
        </w:rPr>
        <w:t>CH5 RPP</w:t>
      </w:r>
      <w:r>
        <w:rPr>
          <w:rFonts w:hint="eastAsia"/>
        </w:rPr>
        <w:t>稳健生产过程的标准</w:t>
      </w:r>
    </w:p>
    <w:p w:rsidR="00405B43" w:rsidRDefault="00405B43" w:rsidP="00405B43">
      <w:pPr>
        <w:spacing w:after="0"/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ab/>
        <w:t>RPP</w:t>
      </w:r>
      <w:r>
        <w:rPr>
          <w:rFonts w:hint="eastAsia"/>
        </w:rPr>
        <w:t>稳健生产过程标准说明</w:t>
      </w:r>
    </w:p>
    <w:p w:rsidR="00405B43" w:rsidRDefault="00405B43" w:rsidP="00405B43">
      <w:pPr>
        <w:spacing w:after="0"/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ab/>
      </w:r>
      <w:r>
        <w:rPr>
          <w:rFonts w:hint="eastAsia"/>
        </w:rPr>
        <w:t>内部生产过程的基础标准</w:t>
      </w:r>
    </w:p>
    <w:p w:rsidR="00405B43" w:rsidRDefault="00405B43" w:rsidP="00405B43">
      <w:pPr>
        <w:spacing w:after="0"/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ab/>
      </w:r>
      <w:r>
        <w:rPr>
          <w:rFonts w:hint="eastAsia"/>
        </w:rPr>
        <w:t>供应商管理</w:t>
      </w:r>
    </w:p>
    <w:p w:rsidR="00405B43" w:rsidRDefault="00405B43" w:rsidP="00405B43">
      <w:pPr>
        <w:spacing w:after="0"/>
        <w:rPr>
          <w:rFonts w:hint="eastAsia"/>
        </w:rPr>
      </w:pPr>
      <w:r>
        <w:rPr>
          <w:rFonts w:hint="eastAsia"/>
        </w:rPr>
        <w:t>4.</w:t>
      </w:r>
      <w:r>
        <w:rPr>
          <w:rFonts w:hint="eastAsia"/>
        </w:rPr>
        <w:tab/>
      </w:r>
      <w:r>
        <w:rPr>
          <w:rFonts w:hint="eastAsia"/>
        </w:rPr>
        <w:t>控制和调节</w:t>
      </w:r>
    </w:p>
    <w:p w:rsidR="00405B43" w:rsidRDefault="00405B43" w:rsidP="00405B43">
      <w:pPr>
        <w:spacing w:after="0"/>
        <w:rPr>
          <w:rFonts w:hint="eastAsia"/>
        </w:rPr>
      </w:pPr>
      <w:r>
        <w:rPr>
          <w:rFonts w:hint="eastAsia"/>
        </w:rPr>
        <w:t>5.</w:t>
      </w:r>
      <w:r>
        <w:rPr>
          <w:rFonts w:hint="eastAsia"/>
        </w:rPr>
        <w:tab/>
      </w:r>
      <w:r>
        <w:rPr>
          <w:rFonts w:hint="eastAsia"/>
        </w:rPr>
        <w:t>失效管理</w:t>
      </w:r>
    </w:p>
    <w:p w:rsidR="00405B43" w:rsidRDefault="00405B43" w:rsidP="00405B43">
      <w:pPr>
        <w:spacing w:after="0"/>
        <w:rPr>
          <w:rFonts w:hint="eastAsia"/>
        </w:rPr>
      </w:pPr>
      <w:r>
        <w:rPr>
          <w:rFonts w:hint="eastAsia"/>
        </w:rPr>
        <w:t>CH6 RPP</w:t>
      </w:r>
      <w:r>
        <w:rPr>
          <w:rFonts w:hint="eastAsia"/>
        </w:rPr>
        <w:t>稳健生产过程案例</w:t>
      </w:r>
    </w:p>
    <w:p w:rsidR="00405B43" w:rsidRDefault="00405B43" w:rsidP="00405B43">
      <w:pPr>
        <w:spacing w:after="0"/>
        <w:rPr>
          <w:rFonts w:hint="eastAsia"/>
        </w:rPr>
      </w:pPr>
      <w:r>
        <w:rPr>
          <w:rFonts w:hint="eastAsia"/>
        </w:rPr>
        <w:t>第三部分：现场失效分析</w:t>
      </w:r>
      <w:r>
        <w:rPr>
          <w:rFonts w:hint="eastAsia"/>
        </w:rPr>
        <w:t>FFA</w:t>
      </w:r>
      <w:r>
        <w:rPr>
          <w:rFonts w:hint="eastAsia"/>
        </w:rPr>
        <w:t>及审核</w:t>
      </w:r>
    </w:p>
    <w:p w:rsidR="00405B43" w:rsidRDefault="00405B43" w:rsidP="00405B43">
      <w:pPr>
        <w:spacing w:after="0"/>
        <w:rPr>
          <w:rFonts w:hint="eastAsia"/>
        </w:rPr>
      </w:pPr>
      <w:r>
        <w:rPr>
          <w:rFonts w:hint="eastAsia"/>
        </w:rPr>
        <w:t>CH1 FFA</w:t>
      </w:r>
      <w:r>
        <w:rPr>
          <w:rFonts w:hint="eastAsia"/>
        </w:rPr>
        <w:t>现场失效分析及问题解决过程</w:t>
      </w:r>
    </w:p>
    <w:p w:rsidR="00405B43" w:rsidRDefault="00405B43" w:rsidP="00405B43">
      <w:pPr>
        <w:spacing w:after="0"/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ab/>
        <w:t>FFA</w:t>
      </w:r>
      <w:r>
        <w:rPr>
          <w:rFonts w:hint="eastAsia"/>
        </w:rPr>
        <w:t>总体框架</w:t>
      </w:r>
    </w:p>
    <w:p w:rsidR="00405B43" w:rsidRDefault="00405B43" w:rsidP="00405B43">
      <w:pPr>
        <w:spacing w:after="0"/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ab/>
        <w:t>FFA</w:t>
      </w:r>
      <w:r>
        <w:rPr>
          <w:rFonts w:hint="eastAsia"/>
        </w:rPr>
        <w:t>问题解决过程</w:t>
      </w:r>
    </w:p>
    <w:p w:rsidR="00405B43" w:rsidRDefault="00405B43" w:rsidP="00405B43">
      <w:pPr>
        <w:spacing w:after="0"/>
        <w:rPr>
          <w:rFonts w:hint="eastAsia"/>
        </w:rPr>
      </w:pPr>
      <w:r>
        <w:rPr>
          <w:rFonts w:hint="eastAsia"/>
        </w:rPr>
        <w:t xml:space="preserve">CH2 </w:t>
      </w:r>
      <w:r>
        <w:rPr>
          <w:rFonts w:hint="eastAsia"/>
        </w:rPr>
        <w:t>组织</w:t>
      </w:r>
      <w:r>
        <w:rPr>
          <w:rFonts w:hint="eastAsia"/>
        </w:rPr>
        <w:t>FFA</w:t>
      </w:r>
      <w:r>
        <w:rPr>
          <w:rFonts w:hint="eastAsia"/>
        </w:rPr>
        <w:t>应用管理</w:t>
      </w:r>
    </w:p>
    <w:p w:rsidR="00405B43" w:rsidRDefault="00405B43" w:rsidP="00405B43">
      <w:pPr>
        <w:spacing w:after="0"/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ab/>
        <w:t>PA</w:t>
      </w:r>
      <w:r>
        <w:rPr>
          <w:rFonts w:hint="eastAsia"/>
        </w:rPr>
        <w:t>零件分析规范</w:t>
      </w:r>
    </w:p>
    <w:p w:rsidR="00405B43" w:rsidRDefault="00405B43" w:rsidP="00405B43">
      <w:pPr>
        <w:spacing w:after="0"/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ab/>
        <w:t>NTF</w:t>
      </w:r>
      <w:r>
        <w:rPr>
          <w:rFonts w:hint="eastAsia"/>
        </w:rPr>
        <w:t>过程控制</w:t>
      </w:r>
    </w:p>
    <w:p w:rsidR="00405B43" w:rsidRDefault="00405B43" w:rsidP="00405B43">
      <w:pPr>
        <w:spacing w:after="0"/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ab/>
        <w:t>FFA</w:t>
      </w:r>
      <w:r>
        <w:rPr>
          <w:rFonts w:hint="eastAsia"/>
        </w:rPr>
        <w:t>相关绩效指标管理</w:t>
      </w:r>
    </w:p>
    <w:p w:rsidR="00405B43" w:rsidRDefault="00405B43" w:rsidP="00405B43">
      <w:pPr>
        <w:spacing w:after="0"/>
        <w:rPr>
          <w:rFonts w:hint="eastAsia"/>
        </w:rPr>
      </w:pPr>
      <w:r>
        <w:rPr>
          <w:rFonts w:hint="eastAsia"/>
        </w:rPr>
        <w:t>4.</w:t>
      </w:r>
      <w:r>
        <w:rPr>
          <w:rFonts w:hint="eastAsia"/>
        </w:rPr>
        <w:tab/>
        <w:t>FFA</w:t>
      </w:r>
      <w:r>
        <w:rPr>
          <w:rFonts w:hint="eastAsia"/>
        </w:rPr>
        <w:t>物流控制</w:t>
      </w:r>
    </w:p>
    <w:p w:rsidR="00405B43" w:rsidRDefault="00405B43" w:rsidP="00405B43">
      <w:pPr>
        <w:spacing w:after="0"/>
        <w:rPr>
          <w:rFonts w:hint="eastAsia"/>
        </w:rPr>
      </w:pPr>
      <w:r>
        <w:rPr>
          <w:rFonts w:hint="eastAsia"/>
        </w:rPr>
        <w:t>5.</w:t>
      </w:r>
      <w:r>
        <w:rPr>
          <w:rFonts w:hint="eastAsia"/>
        </w:rPr>
        <w:tab/>
        <w:t>FFA</w:t>
      </w:r>
      <w:r>
        <w:rPr>
          <w:rFonts w:hint="eastAsia"/>
        </w:rPr>
        <w:t>输出报告</w:t>
      </w:r>
    </w:p>
    <w:p w:rsidR="00405B43" w:rsidRDefault="00405B43" w:rsidP="00405B43">
      <w:pPr>
        <w:spacing w:after="0"/>
        <w:rPr>
          <w:rFonts w:hint="eastAsia"/>
        </w:rPr>
      </w:pPr>
      <w:r>
        <w:rPr>
          <w:rFonts w:hint="eastAsia"/>
        </w:rPr>
        <w:t>6.</w:t>
      </w:r>
      <w:r>
        <w:rPr>
          <w:rFonts w:hint="eastAsia"/>
        </w:rPr>
        <w:tab/>
        <w:t>CIP</w:t>
      </w:r>
      <w:r>
        <w:rPr>
          <w:rFonts w:hint="eastAsia"/>
        </w:rPr>
        <w:t>持续改进过程</w:t>
      </w:r>
    </w:p>
    <w:p w:rsidR="00405B43" w:rsidRDefault="00405B43" w:rsidP="00405B43">
      <w:pPr>
        <w:spacing w:after="0"/>
        <w:rPr>
          <w:rFonts w:hint="eastAsia"/>
        </w:rPr>
      </w:pPr>
      <w:r>
        <w:rPr>
          <w:rFonts w:hint="eastAsia"/>
        </w:rPr>
        <w:t>CH3 FFA</w:t>
      </w:r>
      <w:r>
        <w:rPr>
          <w:rFonts w:hint="eastAsia"/>
        </w:rPr>
        <w:t>现场失效分析审核理解</w:t>
      </w:r>
    </w:p>
    <w:p w:rsidR="00405B43" w:rsidRDefault="00405B43" w:rsidP="00405B43">
      <w:pPr>
        <w:spacing w:after="0"/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ab/>
        <w:t>VDA 6.3</w:t>
      </w:r>
      <w:r>
        <w:rPr>
          <w:rFonts w:hint="eastAsia"/>
        </w:rPr>
        <w:t>过程审核与</w:t>
      </w:r>
      <w:r>
        <w:rPr>
          <w:rFonts w:hint="eastAsia"/>
        </w:rPr>
        <w:t>FFA</w:t>
      </w:r>
      <w:r>
        <w:rPr>
          <w:rFonts w:hint="eastAsia"/>
        </w:rPr>
        <w:t>关联</w:t>
      </w:r>
    </w:p>
    <w:p w:rsidR="00405B43" w:rsidRDefault="00405B43" w:rsidP="00405B43">
      <w:pPr>
        <w:spacing w:after="0"/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ab/>
        <w:t>FFA</w:t>
      </w:r>
      <w:r>
        <w:rPr>
          <w:rFonts w:hint="eastAsia"/>
        </w:rPr>
        <w:t>现场审核应用指南</w:t>
      </w:r>
    </w:p>
    <w:p w:rsidR="00405B43" w:rsidRDefault="00405B43" w:rsidP="00405B43">
      <w:pPr>
        <w:spacing w:after="0"/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ab/>
        <w:t>FFA</w:t>
      </w:r>
      <w:r>
        <w:rPr>
          <w:rFonts w:hint="eastAsia"/>
        </w:rPr>
        <w:t>审核员要求</w:t>
      </w:r>
    </w:p>
    <w:p w:rsidR="00405B43" w:rsidRDefault="00405B43" w:rsidP="00405B43">
      <w:pPr>
        <w:spacing w:after="0"/>
        <w:rPr>
          <w:rFonts w:hint="eastAsia"/>
        </w:rPr>
      </w:pPr>
      <w:r>
        <w:rPr>
          <w:rFonts w:hint="eastAsia"/>
        </w:rPr>
        <w:t>4.</w:t>
      </w:r>
      <w:r>
        <w:rPr>
          <w:rFonts w:hint="eastAsia"/>
        </w:rPr>
        <w:tab/>
        <w:t>FFA</w:t>
      </w:r>
      <w:r>
        <w:rPr>
          <w:rFonts w:hint="eastAsia"/>
        </w:rPr>
        <w:t>现场审核评估及输出报告</w:t>
      </w:r>
    </w:p>
    <w:p w:rsidR="00405B43" w:rsidRDefault="00405B43" w:rsidP="00405B43">
      <w:pPr>
        <w:spacing w:after="0"/>
        <w:rPr>
          <w:rFonts w:hint="eastAsia"/>
        </w:rPr>
      </w:pPr>
      <w:r>
        <w:rPr>
          <w:rFonts w:hint="eastAsia"/>
        </w:rPr>
        <w:t>CH4 FFA</w:t>
      </w:r>
      <w:r>
        <w:rPr>
          <w:rFonts w:hint="eastAsia"/>
        </w:rPr>
        <w:t>现场审核内容详解</w:t>
      </w:r>
    </w:p>
    <w:p w:rsidR="00405B43" w:rsidRDefault="00405B43" w:rsidP="00405B43">
      <w:pPr>
        <w:spacing w:after="0"/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ab/>
      </w:r>
      <w:r>
        <w:rPr>
          <w:rFonts w:hint="eastAsia"/>
        </w:rPr>
        <w:t>组织</w:t>
      </w:r>
    </w:p>
    <w:p w:rsidR="00405B43" w:rsidRDefault="00405B43" w:rsidP="00405B43">
      <w:pPr>
        <w:spacing w:after="0"/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ab/>
        <w:t>FFA</w:t>
      </w:r>
      <w:r>
        <w:rPr>
          <w:rFonts w:hint="eastAsia"/>
        </w:rPr>
        <w:t>策划</w:t>
      </w:r>
    </w:p>
    <w:p w:rsidR="00405B43" w:rsidRDefault="00405B43" w:rsidP="00405B43">
      <w:pPr>
        <w:spacing w:after="0"/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ab/>
      </w:r>
      <w:r>
        <w:rPr>
          <w:rFonts w:hint="eastAsia"/>
        </w:rPr>
        <w:t>现场数据分析实施</w:t>
      </w:r>
    </w:p>
    <w:p w:rsidR="00405B43" w:rsidRDefault="00405B43" w:rsidP="00405B43">
      <w:pPr>
        <w:spacing w:after="0"/>
        <w:rPr>
          <w:rFonts w:hint="eastAsia"/>
        </w:rPr>
      </w:pPr>
      <w:r>
        <w:rPr>
          <w:rFonts w:hint="eastAsia"/>
        </w:rPr>
        <w:t>4.</w:t>
      </w:r>
      <w:r>
        <w:rPr>
          <w:rFonts w:hint="eastAsia"/>
        </w:rPr>
        <w:tab/>
        <w:t>PA</w:t>
      </w:r>
      <w:r>
        <w:rPr>
          <w:rFonts w:hint="eastAsia"/>
        </w:rPr>
        <w:t>零件分析</w:t>
      </w:r>
    </w:p>
    <w:p w:rsidR="00405B43" w:rsidRDefault="00405B43" w:rsidP="00405B43">
      <w:pPr>
        <w:spacing w:after="0"/>
        <w:rPr>
          <w:rFonts w:hint="eastAsia"/>
        </w:rPr>
      </w:pPr>
      <w:r>
        <w:rPr>
          <w:rFonts w:hint="eastAsia"/>
        </w:rPr>
        <w:t>5.</w:t>
      </w:r>
      <w:r>
        <w:rPr>
          <w:rFonts w:hint="eastAsia"/>
        </w:rPr>
        <w:tab/>
        <w:t>NTF</w:t>
      </w:r>
      <w:r>
        <w:rPr>
          <w:rFonts w:hint="eastAsia"/>
        </w:rPr>
        <w:t>过程</w:t>
      </w:r>
    </w:p>
    <w:p w:rsidR="00405B43" w:rsidRDefault="00405B43" w:rsidP="00405B43">
      <w:pPr>
        <w:spacing w:after="0"/>
        <w:rPr>
          <w:rFonts w:hint="eastAsia"/>
        </w:rPr>
      </w:pPr>
      <w:r>
        <w:rPr>
          <w:rFonts w:hint="eastAsia"/>
        </w:rPr>
        <w:t>6.</w:t>
      </w:r>
      <w:r>
        <w:rPr>
          <w:rFonts w:hint="eastAsia"/>
        </w:rPr>
        <w:tab/>
        <w:t>PA</w:t>
      </w:r>
      <w:r>
        <w:rPr>
          <w:rFonts w:hint="eastAsia"/>
        </w:rPr>
        <w:t>问题分析</w:t>
      </w:r>
    </w:p>
    <w:p w:rsidR="00405B43" w:rsidRDefault="00405B43" w:rsidP="00405B43">
      <w:pPr>
        <w:spacing w:after="0"/>
        <w:rPr>
          <w:rFonts w:hint="eastAsia"/>
        </w:rPr>
      </w:pPr>
      <w:r>
        <w:rPr>
          <w:rFonts w:hint="eastAsia"/>
        </w:rPr>
        <w:t>7.</w:t>
      </w:r>
      <w:r>
        <w:rPr>
          <w:rFonts w:hint="eastAsia"/>
        </w:rPr>
        <w:tab/>
        <w:t>PSP</w:t>
      </w:r>
      <w:r>
        <w:rPr>
          <w:rFonts w:hint="eastAsia"/>
        </w:rPr>
        <w:t>问题解决过程</w:t>
      </w:r>
    </w:p>
    <w:p w:rsidR="00405B43" w:rsidRDefault="00405B43" w:rsidP="00405B43">
      <w:pPr>
        <w:spacing w:after="0"/>
        <w:rPr>
          <w:rFonts w:hint="eastAsia"/>
        </w:rPr>
      </w:pPr>
    </w:p>
    <w:p w:rsidR="00405B43" w:rsidRDefault="00405B43" w:rsidP="00405B43">
      <w:pPr>
        <w:spacing w:after="0"/>
        <w:rPr>
          <w:rFonts w:hint="eastAsia"/>
        </w:rPr>
      </w:pPr>
      <w:r>
        <w:rPr>
          <w:rFonts w:hint="eastAsia"/>
        </w:rPr>
        <w:t>讲师介绍：陶维胜老师</w:t>
      </w:r>
    </w:p>
    <w:p w:rsidR="00405B43" w:rsidRDefault="00405B43" w:rsidP="00405B43">
      <w:pPr>
        <w:spacing w:after="0"/>
        <w:rPr>
          <w:rFonts w:hint="eastAsia"/>
        </w:rPr>
      </w:pPr>
      <w:r>
        <w:rPr>
          <w:rFonts w:hint="eastAsia"/>
        </w:rPr>
        <w:lastRenderedPageBreak/>
        <w:t>中国科技大学</w:t>
      </w:r>
      <w:r>
        <w:rPr>
          <w:rFonts w:hint="eastAsia"/>
        </w:rPr>
        <w:t>MBA</w:t>
      </w:r>
      <w:r>
        <w:rPr>
          <w:rFonts w:hint="eastAsia"/>
        </w:rPr>
        <w:t>、质量管理资深咨询培训师</w:t>
      </w:r>
    </w:p>
    <w:p w:rsidR="00405B43" w:rsidRDefault="00405B43" w:rsidP="00405B43">
      <w:pPr>
        <w:spacing w:after="0"/>
        <w:rPr>
          <w:rFonts w:hint="eastAsia"/>
        </w:rPr>
      </w:pPr>
      <w:r>
        <w:rPr>
          <w:rFonts w:hint="eastAsia"/>
        </w:rPr>
        <w:t>IATF</w:t>
      </w:r>
      <w:r>
        <w:rPr>
          <w:rFonts w:hint="eastAsia"/>
        </w:rPr>
        <w:t>、</w:t>
      </w:r>
      <w:r>
        <w:rPr>
          <w:rFonts w:hint="eastAsia"/>
        </w:rPr>
        <w:t>VDA</w:t>
      </w:r>
      <w:r>
        <w:rPr>
          <w:rFonts w:hint="eastAsia"/>
        </w:rPr>
        <w:t>及</w:t>
      </w:r>
      <w:r>
        <w:rPr>
          <w:rFonts w:hint="eastAsia"/>
        </w:rPr>
        <w:t>Mini-Project</w:t>
      </w:r>
      <w:r>
        <w:rPr>
          <w:rFonts w:hint="eastAsia"/>
        </w:rPr>
        <w:t>模式层级化专家</w:t>
      </w:r>
    </w:p>
    <w:p w:rsidR="00405B43" w:rsidRDefault="00405B43" w:rsidP="00405B43">
      <w:pPr>
        <w:spacing w:after="0"/>
        <w:rPr>
          <w:rFonts w:hint="eastAsia"/>
        </w:rPr>
      </w:pPr>
      <w:r>
        <w:rPr>
          <w:rFonts w:hint="eastAsia"/>
        </w:rPr>
        <w:t>曾是</w:t>
      </w:r>
      <w:r>
        <w:rPr>
          <w:rFonts w:hint="eastAsia"/>
        </w:rPr>
        <w:t>CCAA</w:t>
      </w:r>
      <w:r>
        <w:rPr>
          <w:rFonts w:hint="eastAsia"/>
        </w:rPr>
        <w:t>、</w:t>
      </w:r>
      <w:r>
        <w:rPr>
          <w:rFonts w:hint="eastAsia"/>
        </w:rPr>
        <w:t>IRCA</w:t>
      </w:r>
      <w:r>
        <w:rPr>
          <w:rFonts w:hint="eastAsia"/>
        </w:rPr>
        <w:t>注册</w:t>
      </w:r>
      <w:r>
        <w:rPr>
          <w:rFonts w:hint="eastAsia"/>
        </w:rPr>
        <w:t>QMS</w:t>
      </w:r>
      <w:r>
        <w:rPr>
          <w:rFonts w:hint="eastAsia"/>
        </w:rPr>
        <w:t>审核员</w:t>
      </w:r>
    </w:p>
    <w:p w:rsidR="00405B43" w:rsidRDefault="00405B43" w:rsidP="00405B43">
      <w:pPr>
        <w:spacing w:after="0"/>
        <w:rPr>
          <w:rFonts w:hint="eastAsia"/>
        </w:rPr>
      </w:pPr>
      <w:r>
        <w:rPr>
          <w:rFonts w:hint="eastAsia"/>
        </w:rPr>
        <w:t>博世集团中国区认可的质量管理及质量审核培训讲师</w:t>
      </w:r>
    </w:p>
    <w:p w:rsidR="00405B43" w:rsidRDefault="00405B43" w:rsidP="00405B43">
      <w:pPr>
        <w:spacing w:after="0"/>
        <w:rPr>
          <w:rFonts w:hint="eastAsia"/>
        </w:rPr>
      </w:pPr>
      <w:r>
        <w:rPr>
          <w:rFonts w:hint="eastAsia"/>
        </w:rPr>
        <w:t>2000</w:t>
      </w:r>
      <w:r>
        <w:rPr>
          <w:rFonts w:hint="eastAsia"/>
        </w:rPr>
        <w:t>年起从事专职质量管理培训、咨询、辅导工作</w:t>
      </w:r>
    </w:p>
    <w:p w:rsidR="00405B43" w:rsidRDefault="00405B43" w:rsidP="00405B43">
      <w:pPr>
        <w:spacing w:after="0"/>
        <w:rPr>
          <w:rFonts w:hint="eastAsia"/>
        </w:rPr>
      </w:pPr>
      <w:r>
        <w:rPr>
          <w:rFonts w:hint="eastAsia"/>
        </w:rPr>
        <w:t>2000</w:t>
      </w:r>
      <w:r>
        <w:rPr>
          <w:rFonts w:hint="eastAsia"/>
        </w:rPr>
        <w:t>年之前在国有、民营、外资从事生产、技术、质量等管理工作</w:t>
      </w:r>
    </w:p>
    <w:p w:rsidR="00405B43" w:rsidRDefault="00405B43" w:rsidP="00405B43">
      <w:pPr>
        <w:spacing w:after="0"/>
        <w:rPr>
          <w:rFonts w:hint="eastAsia"/>
        </w:rPr>
      </w:pPr>
      <w:r>
        <w:rPr>
          <w:rFonts w:hint="eastAsia"/>
        </w:rPr>
        <w:t>知名代表客户</w:t>
      </w:r>
    </w:p>
    <w:p w:rsidR="00405B43" w:rsidRDefault="00405B43" w:rsidP="00405B43">
      <w:pPr>
        <w:spacing w:after="0"/>
        <w:rPr>
          <w:rFonts w:hint="eastAsia"/>
        </w:rPr>
      </w:pPr>
      <w:r>
        <w:rPr>
          <w:rFonts w:hint="eastAsia"/>
        </w:rPr>
        <w:t>整车厂：一汽大众、上海大众、华晨宝马、广州本田、广州丰田、长安福特、东风商用车、东风柳汽、通用五菱、广汽菲亚特、奇瑞、比亚迪、福建奔驰等</w:t>
      </w:r>
    </w:p>
    <w:p w:rsidR="00405B43" w:rsidRDefault="00405B43" w:rsidP="00405B43">
      <w:pPr>
        <w:spacing w:after="0"/>
        <w:rPr>
          <w:rFonts w:hint="eastAsia"/>
        </w:rPr>
      </w:pPr>
      <w:r>
        <w:rPr>
          <w:rFonts w:hint="eastAsia"/>
        </w:rPr>
        <w:t>系汽车著名供应链企业：</w:t>
      </w:r>
      <w:r>
        <w:rPr>
          <w:rFonts w:hint="eastAsia"/>
        </w:rPr>
        <w:t>Bosch</w:t>
      </w:r>
      <w:r>
        <w:rPr>
          <w:rFonts w:hint="eastAsia"/>
        </w:rPr>
        <w:t>中国、泛博、大陆中国、海拉中国、大众变速器、上海爱德夏、诺马中国等</w:t>
      </w:r>
    </w:p>
    <w:p w:rsidR="00405B43" w:rsidRDefault="00405B43" w:rsidP="00405B43">
      <w:pPr>
        <w:spacing w:after="0"/>
        <w:rPr>
          <w:rFonts w:hint="eastAsia"/>
        </w:rPr>
      </w:pPr>
      <w:r>
        <w:rPr>
          <w:rFonts w:hint="eastAsia"/>
        </w:rPr>
        <w:t>著名汽车供应链企业：延锋伟世通、李尔、固特异、佳通、倍耐力、麦格纳、矢崎电子、一汽发动机、富维江森、福耀玻璃、信义玻璃、均胜电子、万向集团、久乐安全气囊、东安发动机等</w:t>
      </w:r>
    </w:p>
    <w:p w:rsidR="00405B43" w:rsidRDefault="00405B43" w:rsidP="00405B43">
      <w:pPr>
        <w:spacing w:after="0"/>
        <w:rPr>
          <w:rFonts w:hint="eastAsia"/>
        </w:rPr>
      </w:pPr>
      <w:r>
        <w:rPr>
          <w:rFonts w:hint="eastAsia"/>
        </w:rPr>
        <w:t>中联重科、三一重工、尼吉康、富士康、三菱电梯、迅达电梯、上海美光半导体、日月光半导体、山东阳信长威、</w:t>
      </w:r>
      <w:r>
        <w:rPr>
          <w:rFonts w:hint="eastAsia"/>
        </w:rPr>
        <w:t>NB</w:t>
      </w:r>
      <w:r>
        <w:rPr>
          <w:rFonts w:hint="eastAsia"/>
        </w:rPr>
        <w:t>新百伦、忠旺集团、广州地铁车辆维修部等</w:t>
      </w:r>
    </w:p>
    <w:p w:rsidR="00405B43" w:rsidRDefault="00405B43" w:rsidP="00405B43">
      <w:pPr>
        <w:spacing w:after="0"/>
        <w:rPr>
          <w:rFonts w:hint="eastAsia"/>
        </w:rPr>
      </w:pPr>
      <w:r>
        <w:rPr>
          <w:rFonts w:hint="eastAsia"/>
        </w:rPr>
        <w:t>苏州工业园区职业技术学院、苏州工业园区软件外包学院、淮安信息技术学院、山东理工学院、苏州工业园区国际科技园、苏州工业园区科技发展有限公司</w:t>
      </w:r>
    </w:p>
    <w:p w:rsidR="00405B43" w:rsidRDefault="00405B43" w:rsidP="00405B43">
      <w:pPr>
        <w:spacing w:after="0"/>
        <w:rPr>
          <w:rFonts w:hint="eastAsia"/>
        </w:rPr>
      </w:pPr>
      <w:r>
        <w:rPr>
          <w:rFonts w:hint="eastAsia"/>
        </w:rPr>
        <w:t>精品课程</w:t>
      </w:r>
    </w:p>
    <w:p w:rsidR="00405B43" w:rsidRDefault="00405B43" w:rsidP="00405B43">
      <w:pPr>
        <w:spacing w:after="0"/>
      </w:pPr>
      <w:r>
        <w:t></w:t>
      </w:r>
      <w:r>
        <w:tab/>
      </w:r>
      <w:r>
        <w:rPr>
          <w:rFonts w:hint="eastAsia"/>
        </w:rPr>
        <w:t>质量战略、风险和文化管理，质量及质量管理意识</w:t>
      </w:r>
    </w:p>
    <w:p w:rsidR="00405B43" w:rsidRDefault="00405B43" w:rsidP="00405B43">
      <w:pPr>
        <w:spacing w:after="0"/>
      </w:pPr>
      <w:r>
        <w:t></w:t>
      </w:r>
      <w:r>
        <w:tab/>
      </w:r>
      <w:r>
        <w:rPr>
          <w:rFonts w:hint="eastAsia"/>
        </w:rPr>
        <w:t>（质量）管理体系理解（基于</w:t>
      </w:r>
      <w:r>
        <w:t xml:space="preserve">ISO 9001 </w:t>
      </w:r>
      <w:r>
        <w:rPr>
          <w:rFonts w:hint="eastAsia"/>
        </w:rPr>
        <w:t>或</w:t>
      </w:r>
      <w:r>
        <w:t xml:space="preserve"> IATF 16949</w:t>
      </w:r>
      <w:r>
        <w:rPr>
          <w:rFonts w:hint="eastAsia"/>
        </w:rPr>
        <w:t>）</w:t>
      </w:r>
    </w:p>
    <w:p w:rsidR="00405B43" w:rsidRDefault="00405B43" w:rsidP="00405B43">
      <w:pPr>
        <w:spacing w:after="0"/>
      </w:pPr>
      <w:r>
        <w:t></w:t>
      </w:r>
      <w:r>
        <w:tab/>
        <w:t>ISO 9001</w:t>
      </w:r>
      <w:r>
        <w:rPr>
          <w:rFonts w:hint="eastAsia"/>
        </w:rPr>
        <w:t>体系</w:t>
      </w:r>
    </w:p>
    <w:p w:rsidR="00405B43" w:rsidRDefault="00405B43" w:rsidP="00405B43">
      <w:pPr>
        <w:spacing w:after="0"/>
      </w:pPr>
      <w:r>
        <w:t></w:t>
      </w:r>
      <w:r>
        <w:tab/>
        <w:t>IATF 16949</w:t>
      </w:r>
      <w:r>
        <w:rPr>
          <w:rFonts w:hint="eastAsia"/>
        </w:rPr>
        <w:t>体系（汽车制造业）</w:t>
      </w:r>
    </w:p>
    <w:p w:rsidR="00405B43" w:rsidRDefault="00405B43" w:rsidP="00405B43">
      <w:pPr>
        <w:spacing w:after="0"/>
      </w:pPr>
      <w:r>
        <w:t></w:t>
      </w:r>
      <w:r>
        <w:tab/>
        <w:t xml:space="preserve">VDA 6.1 </w:t>
      </w:r>
      <w:r>
        <w:rPr>
          <w:rFonts w:hint="eastAsia"/>
        </w:rPr>
        <w:t>体系（汽车制造业）</w:t>
      </w:r>
    </w:p>
    <w:p w:rsidR="00405B43" w:rsidRDefault="00405B43" w:rsidP="00405B43">
      <w:pPr>
        <w:spacing w:after="0"/>
      </w:pPr>
      <w:r>
        <w:t></w:t>
      </w:r>
      <w:r>
        <w:tab/>
        <w:t xml:space="preserve">VDA 6.2 </w:t>
      </w:r>
      <w:r>
        <w:rPr>
          <w:rFonts w:hint="eastAsia"/>
        </w:rPr>
        <w:t>体系（汽车服务业）</w:t>
      </w:r>
    </w:p>
    <w:p w:rsidR="00405B43" w:rsidRDefault="00405B43" w:rsidP="00405B43">
      <w:pPr>
        <w:spacing w:after="0"/>
      </w:pPr>
      <w:r>
        <w:t></w:t>
      </w:r>
      <w:r>
        <w:tab/>
        <w:t xml:space="preserve">VDA 6.4 </w:t>
      </w:r>
      <w:r>
        <w:rPr>
          <w:rFonts w:hint="eastAsia"/>
        </w:rPr>
        <w:t>体系（汽车装备业）</w:t>
      </w:r>
    </w:p>
    <w:p w:rsidR="00405B43" w:rsidRDefault="00405B43" w:rsidP="00405B43">
      <w:pPr>
        <w:spacing w:after="0"/>
      </w:pPr>
      <w:r>
        <w:t></w:t>
      </w:r>
      <w:r>
        <w:tab/>
      </w:r>
      <w:r>
        <w:rPr>
          <w:rFonts w:hint="eastAsia"/>
        </w:rPr>
        <w:t>过程（质量）审核（批量制造业、服务行业、单件生产行业等）</w:t>
      </w:r>
      <w:r>
        <w:t>--</w:t>
      </w:r>
      <w:r>
        <w:rPr>
          <w:rFonts w:hint="eastAsia"/>
        </w:rPr>
        <w:t>基于</w:t>
      </w:r>
      <w:r>
        <w:t>VDA 6.3&amp;VDA 6.7</w:t>
      </w:r>
    </w:p>
    <w:p w:rsidR="00405B43" w:rsidRDefault="00405B43" w:rsidP="00405B43">
      <w:pPr>
        <w:spacing w:after="0"/>
      </w:pPr>
      <w:r>
        <w:t></w:t>
      </w:r>
      <w:r>
        <w:tab/>
      </w:r>
      <w:r>
        <w:rPr>
          <w:rFonts w:hint="eastAsia"/>
        </w:rPr>
        <w:t>批量制造业</w:t>
      </w:r>
      <w:r>
        <w:t>-</w:t>
      </w:r>
      <w:r>
        <w:rPr>
          <w:rFonts w:hint="eastAsia"/>
        </w:rPr>
        <w:t>过程审核（基于</w:t>
      </w:r>
      <w:r>
        <w:t>VDA 6.3 3rd 2016</w:t>
      </w:r>
      <w:r>
        <w:rPr>
          <w:rFonts w:hint="eastAsia"/>
        </w:rPr>
        <w:t>）</w:t>
      </w:r>
    </w:p>
    <w:p w:rsidR="00405B43" w:rsidRDefault="00405B43" w:rsidP="00405B43">
      <w:pPr>
        <w:spacing w:after="0"/>
      </w:pPr>
      <w:r>
        <w:t></w:t>
      </w:r>
      <w:r>
        <w:tab/>
      </w:r>
      <w:r>
        <w:rPr>
          <w:rFonts w:hint="eastAsia"/>
        </w:rPr>
        <w:t>服务业</w:t>
      </w:r>
      <w:r>
        <w:t>-</w:t>
      </w:r>
      <w:r>
        <w:rPr>
          <w:rFonts w:hint="eastAsia"/>
        </w:rPr>
        <w:t>过程审核（基于</w:t>
      </w:r>
      <w:r>
        <w:t>VDA 6.3 3rd 2016</w:t>
      </w:r>
      <w:r>
        <w:rPr>
          <w:rFonts w:hint="eastAsia"/>
        </w:rPr>
        <w:t>）</w:t>
      </w:r>
    </w:p>
    <w:p w:rsidR="00405B43" w:rsidRDefault="00405B43" w:rsidP="00405B43">
      <w:pPr>
        <w:spacing w:after="0"/>
      </w:pPr>
      <w:r>
        <w:t></w:t>
      </w:r>
      <w:r>
        <w:tab/>
      </w:r>
      <w:r>
        <w:rPr>
          <w:rFonts w:hint="eastAsia"/>
        </w:rPr>
        <w:t>单件生产</w:t>
      </w:r>
      <w:r>
        <w:t>-</w:t>
      </w:r>
      <w:r>
        <w:rPr>
          <w:rFonts w:hint="eastAsia"/>
        </w:rPr>
        <w:t>过程审核（基于</w:t>
      </w:r>
      <w:r>
        <w:t>VDA 6.7 2nd 2012</w:t>
      </w:r>
      <w:r>
        <w:rPr>
          <w:rFonts w:hint="eastAsia"/>
        </w:rPr>
        <w:t>）</w:t>
      </w:r>
    </w:p>
    <w:p w:rsidR="00405B43" w:rsidRDefault="00405B43" w:rsidP="00405B43">
      <w:pPr>
        <w:spacing w:after="0"/>
      </w:pPr>
      <w:r>
        <w:t></w:t>
      </w:r>
      <w:r>
        <w:tab/>
      </w:r>
      <w:r>
        <w:rPr>
          <w:rFonts w:hint="eastAsia"/>
        </w:rPr>
        <w:t>产品（质量）审核</w:t>
      </w:r>
      <w:r>
        <w:t>--</w:t>
      </w:r>
      <w:r>
        <w:rPr>
          <w:rFonts w:hint="eastAsia"/>
        </w:rPr>
        <w:t>基于</w:t>
      </w:r>
      <w:r>
        <w:t>VDA 6.5 2nd 2008</w:t>
      </w:r>
    </w:p>
    <w:p w:rsidR="00405B43" w:rsidRDefault="00405B43" w:rsidP="00405B43">
      <w:pPr>
        <w:spacing w:after="0"/>
      </w:pPr>
      <w:r>
        <w:t></w:t>
      </w:r>
      <w:r>
        <w:tab/>
      </w:r>
      <w:proofErr w:type="spellStart"/>
      <w:r>
        <w:t>Poka</w:t>
      </w:r>
      <w:proofErr w:type="spellEnd"/>
      <w:r>
        <w:t>-yoke</w:t>
      </w:r>
      <w:r>
        <w:rPr>
          <w:rFonts w:hint="eastAsia"/>
        </w:rPr>
        <w:t>防错法（基于</w:t>
      </w:r>
      <w:r>
        <w:t>CQI-18</w:t>
      </w:r>
      <w:r>
        <w:rPr>
          <w:rFonts w:hint="eastAsia"/>
        </w:rPr>
        <w:t>、</w:t>
      </w:r>
      <w:r>
        <w:t xml:space="preserve">VDA 4 </w:t>
      </w:r>
      <w:proofErr w:type="spellStart"/>
      <w:r>
        <w:t>Poka</w:t>
      </w:r>
      <w:proofErr w:type="spellEnd"/>
      <w:r>
        <w:t xml:space="preserve"> Yoke</w:t>
      </w:r>
      <w:r>
        <w:rPr>
          <w:rFonts w:hint="eastAsia"/>
        </w:rPr>
        <w:t>）</w:t>
      </w:r>
    </w:p>
    <w:p w:rsidR="00405B43" w:rsidRDefault="00405B43" w:rsidP="00405B43">
      <w:pPr>
        <w:spacing w:after="0"/>
      </w:pPr>
      <w:r>
        <w:t></w:t>
      </w:r>
      <w:r>
        <w:tab/>
        <w:t>QC14</w:t>
      </w:r>
      <w:r>
        <w:rPr>
          <w:rFonts w:hint="eastAsia"/>
        </w:rPr>
        <w:t>手法（老</w:t>
      </w:r>
      <w:r>
        <w:t>QC</w:t>
      </w:r>
      <w:r>
        <w:rPr>
          <w:rFonts w:hint="eastAsia"/>
        </w:rPr>
        <w:t>七手法</w:t>
      </w:r>
      <w:r>
        <w:t>&amp;</w:t>
      </w:r>
      <w:r>
        <w:rPr>
          <w:rFonts w:hint="eastAsia"/>
        </w:rPr>
        <w:t>新</w:t>
      </w:r>
      <w:r>
        <w:t>QC</w:t>
      </w:r>
      <w:r>
        <w:rPr>
          <w:rFonts w:hint="eastAsia"/>
        </w:rPr>
        <w:t>七手法）</w:t>
      </w:r>
    </w:p>
    <w:p w:rsidR="00405B43" w:rsidRDefault="00405B43" w:rsidP="00405B43">
      <w:pPr>
        <w:spacing w:after="0"/>
      </w:pPr>
      <w:r>
        <w:t></w:t>
      </w:r>
      <w:r>
        <w:tab/>
        <w:t>QFD</w:t>
      </w:r>
      <w:r>
        <w:rPr>
          <w:rFonts w:hint="eastAsia"/>
        </w:rPr>
        <w:t>质量功能展开</w:t>
      </w:r>
    </w:p>
    <w:p w:rsidR="00405B43" w:rsidRDefault="00405B43" w:rsidP="00405B43">
      <w:pPr>
        <w:spacing w:after="0"/>
      </w:pPr>
      <w:r>
        <w:t></w:t>
      </w:r>
      <w:r>
        <w:tab/>
        <w:t>DOE</w:t>
      </w:r>
      <w:r>
        <w:rPr>
          <w:rFonts w:hint="eastAsia"/>
        </w:rPr>
        <w:t>试验设计</w:t>
      </w:r>
    </w:p>
    <w:p w:rsidR="00405B43" w:rsidRDefault="00405B43" w:rsidP="00405B43">
      <w:pPr>
        <w:spacing w:after="0"/>
      </w:pPr>
      <w:r>
        <w:t></w:t>
      </w:r>
      <w:r>
        <w:tab/>
      </w:r>
      <w:r>
        <w:rPr>
          <w:rFonts w:hint="eastAsia"/>
        </w:rPr>
        <w:t>单因子</w:t>
      </w:r>
      <w:r>
        <w:t>DOE</w:t>
      </w:r>
    </w:p>
    <w:p w:rsidR="00405B43" w:rsidRDefault="00405B43" w:rsidP="00405B43">
      <w:pPr>
        <w:spacing w:after="0"/>
      </w:pPr>
      <w:r>
        <w:t></w:t>
      </w:r>
      <w:r>
        <w:tab/>
      </w:r>
      <w:r>
        <w:rPr>
          <w:rFonts w:hint="eastAsia"/>
        </w:rPr>
        <w:t>析因</w:t>
      </w:r>
      <w:r>
        <w:t>DOE</w:t>
      </w:r>
    </w:p>
    <w:p w:rsidR="00405B43" w:rsidRDefault="00405B43" w:rsidP="00405B43">
      <w:pPr>
        <w:spacing w:after="0"/>
      </w:pPr>
      <w:r>
        <w:t></w:t>
      </w:r>
      <w:r>
        <w:tab/>
      </w:r>
      <w:r>
        <w:rPr>
          <w:rFonts w:hint="eastAsia"/>
        </w:rPr>
        <w:t>田口参数</w:t>
      </w:r>
      <w:r>
        <w:t>DOE</w:t>
      </w:r>
    </w:p>
    <w:p w:rsidR="00405B43" w:rsidRDefault="00405B43" w:rsidP="00405B43">
      <w:pPr>
        <w:spacing w:after="0"/>
      </w:pPr>
      <w:r>
        <w:lastRenderedPageBreak/>
        <w:t></w:t>
      </w:r>
      <w:r>
        <w:tab/>
      </w:r>
      <w:r>
        <w:rPr>
          <w:rFonts w:hint="eastAsia"/>
        </w:rPr>
        <w:t>谢宁</w:t>
      </w:r>
      <w:r>
        <w:t>DOE</w:t>
      </w:r>
    </w:p>
    <w:p w:rsidR="00405B43" w:rsidRDefault="00405B43" w:rsidP="00405B43">
      <w:pPr>
        <w:spacing w:after="0"/>
      </w:pPr>
      <w:r>
        <w:t></w:t>
      </w:r>
      <w:r>
        <w:tab/>
        <w:t>RE</w:t>
      </w:r>
      <w:r>
        <w:rPr>
          <w:rFonts w:hint="eastAsia"/>
        </w:rPr>
        <w:t>可靠性工程基础</w:t>
      </w:r>
    </w:p>
    <w:p w:rsidR="00405B43" w:rsidRDefault="00405B43" w:rsidP="00405B43">
      <w:pPr>
        <w:spacing w:after="0"/>
      </w:pPr>
      <w:r>
        <w:t></w:t>
      </w:r>
      <w:r>
        <w:tab/>
        <w:t>FMEA</w:t>
      </w:r>
      <w:r>
        <w:rPr>
          <w:rFonts w:hint="eastAsia"/>
        </w:rPr>
        <w:t>失效模式及影响分析</w:t>
      </w:r>
    </w:p>
    <w:p w:rsidR="00405B43" w:rsidRDefault="00405B43" w:rsidP="00405B43">
      <w:pPr>
        <w:spacing w:after="0"/>
      </w:pPr>
      <w:r>
        <w:t></w:t>
      </w:r>
      <w:r>
        <w:tab/>
        <w:t>FMEA</w:t>
      </w:r>
      <w:r>
        <w:rPr>
          <w:rFonts w:hint="eastAsia"/>
        </w:rPr>
        <w:t>基础知识</w:t>
      </w:r>
    </w:p>
    <w:p w:rsidR="00405B43" w:rsidRDefault="00405B43" w:rsidP="00405B43">
      <w:pPr>
        <w:spacing w:after="0"/>
      </w:pPr>
      <w:r>
        <w:t></w:t>
      </w:r>
      <w:r>
        <w:tab/>
        <w:t>DFMEA</w:t>
      </w:r>
    </w:p>
    <w:p w:rsidR="00405B43" w:rsidRDefault="00405B43" w:rsidP="00405B43">
      <w:pPr>
        <w:spacing w:after="0"/>
      </w:pPr>
      <w:r>
        <w:t></w:t>
      </w:r>
      <w:r>
        <w:tab/>
        <w:t>PFMEA</w:t>
      </w:r>
    </w:p>
    <w:p w:rsidR="00405B43" w:rsidRDefault="00405B43" w:rsidP="00405B43">
      <w:pPr>
        <w:spacing w:after="0"/>
      </w:pPr>
      <w:r>
        <w:t></w:t>
      </w:r>
      <w:r>
        <w:tab/>
        <w:t>FMEA-MSR</w:t>
      </w:r>
    </w:p>
    <w:p w:rsidR="00405B43" w:rsidRDefault="00405B43" w:rsidP="00405B43">
      <w:pPr>
        <w:spacing w:after="0"/>
      </w:pPr>
      <w:r>
        <w:t></w:t>
      </w:r>
      <w:r>
        <w:tab/>
        <w:t>FTA</w:t>
      </w:r>
      <w:r>
        <w:rPr>
          <w:rFonts w:hint="eastAsia"/>
        </w:rPr>
        <w:t>故障树分析</w:t>
      </w:r>
    </w:p>
    <w:p w:rsidR="00405B43" w:rsidRDefault="00405B43" w:rsidP="00405B43">
      <w:pPr>
        <w:spacing w:after="0"/>
      </w:pPr>
      <w:r>
        <w:t></w:t>
      </w:r>
      <w:r>
        <w:tab/>
        <w:t>DRBFM</w:t>
      </w:r>
      <w:r>
        <w:rPr>
          <w:rFonts w:hint="eastAsia"/>
        </w:rPr>
        <w:t>基于失效模式评审</w:t>
      </w:r>
    </w:p>
    <w:p w:rsidR="00405B43" w:rsidRDefault="00405B43" w:rsidP="00405B43">
      <w:pPr>
        <w:spacing w:after="0"/>
      </w:pPr>
      <w:r>
        <w:t></w:t>
      </w:r>
      <w:r>
        <w:tab/>
      </w:r>
      <w:r>
        <w:rPr>
          <w:rFonts w:hint="eastAsia"/>
        </w:rPr>
        <w:t>项目管理理解</w:t>
      </w:r>
    </w:p>
    <w:p w:rsidR="00405B43" w:rsidRDefault="00405B43" w:rsidP="00405B43">
      <w:pPr>
        <w:spacing w:after="0"/>
      </w:pPr>
      <w:r>
        <w:t></w:t>
      </w:r>
      <w:r>
        <w:tab/>
        <w:t>APQP</w:t>
      </w:r>
      <w:r>
        <w:rPr>
          <w:rFonts w:hint="eastAsia"/>
        </w:rPr>
        <w:t>产品质量先期策划</w:t>
      </w:r>
      <w:r>
        <w:t xml:space="preserve"> 2nd </w:t>
      </w:r>
    </w:p>
    <w:p w:rsidR="00405B43" w:rsidRDefault="00405B43" w:rsidP="00405B43">
      <w:pPr>
        <w:spacing w:after="0"/>
      </w:pPr>
      <w:r>
        <w:t></w:t>
      </w:r>
      <w:r>
        <w:tab/>
        <w:t xml:space="preserve">PPAP </w:t>
      </w:r>
      <w:r>
        <w:rPr>
          <w:rFonts w:hint="eastAsia"/>
        </w:rPr>
        <w:t>生产件批准程序</w:t>
      </w:r>
      <w:r>
        <w:t xml:space="preserve"> 4th</w:t>
      </w:r>
    </w:p>
    <w:p w:rsidR="00405B43" w:rsidRDefault="00405B43" w:rsidP="00405B43">
      <w:pPr>
        <w:spacing w:after="0"/>
      </w:pPr>
      <w:r>
        <w:t></w:t>
      </w:r>
      <w:r>
        <w:tab/>
        <w:t xml:space="preserve">SPC </w:t>
      </w:r>
      <w:r>
        <w:rPr>
          <w:rFonts w:hint="eastAsia"/>
        </w:rPr>
        <w:t>统计过程控制</w:t>
      </w:r>
      <w:r>
        <w:t xml:space="preserve"> 2nd </w:t>
      </w:r>
    </w:p>
    <w:p w:rsidR="00405B43" w:rsidRDefault="00405B43" w:rsidP="00405B43">
      <w:pPr>
        <w:spacing w:after="0"/>
      </w:pPr>
      <w:r>
        <w:t></w:t>
      </w:r>
      <w:r>
        <w:tab/>
        <w:t xml:space="preserve">MSA </w:t>
      </w:r>
      <w:r>
        <w:rPr>
          <w:rFonts w:hint="eastAsia"/>
        </w:rPr>
        <w:t>测量系统分析</w:t>
      </w:r>
      <w:r>
        <w:t xml:space="preserve"> 4th </w:t>
      </w:r>
    </w:p>
    <w:p w:rsidR="00405B43" w:rsidRDefault="00405B43" w:rsidP="00405B43">
      <w:pPr>
        <w:spacing w:after="0"/>
      </w:pPr>
      <w:r>
        <w:t></w:t>
      </w:r>
      <w:r>
        <w:tab/>
        <w:t xml:space="preserve">VDA 5 </w:t>
      </w:r>
      <w:r>
        <w:rPr>
          <w:rFonts w:hint="eastAsia"/>
        </w:rPr>
        <w:t>测量过程能力</w:t>
      </w:r>
      <w:r>
        <w:t xml:space="preserve"> 2nd 2011</w:t>
      </w:r>
    </w:p>
    <w:p w:rsidR="00405B43" w:rsidRDefault="00405B43" w:rsidP="00405B43">
      <w:pPr>
        <w:spacing w:after="0"/>
      </w:pPr>
      <w:r>
        <w:t></w:t>
      </w:r>
      <w:r>
        <w:tab/>
        <w:t xml:space="preserve">VDA 19.x </w:t>
      </w:r>
      <w:r>
        <w:rPr>
          <w:rFonts w:hint="eastAsia"/>
        </w:rPr>
        <w:t>清洁度管理</w:t>
      </w:r>
    </w:p>
    <w:p w:rsidR="00405B43" w:rsidRDefault="00405B43" w:rsidP="00405B43">
      <w:pPr>
        <w:spacing w:after="0"/>
      </w:pPr>
      <w:r>
        <w:t></w:t>
      </w:r>
      <w:r>
        <w:tab/>
      </w:r>
      <w:r>
        <w:rPr>
          <w:rFonts w:hint="eastAsia"/>
        </w:rPr>
        <w:t>汽车产品清洁度基础</w:t>
      </w:r>
    </w:p>
    <w:p w:rsidR="00405B43" w:rsidRDefault="00405B43" w:rsidP="00405B43">
      <w:pPr>
        <w:spacing w:after="0"/>
      </w:pPr>
      <w:r>
        <w:t></w:t>
      </w:r>
      <w:r>
        <w:tab/>
      </w:r>
      <w:r>
        <w:rPr>
          <w:rFonts w:hint="eastAsia"/>
        </w:rPr>
        <w:t>清洁度检测技术（基于</w:t>
      </w:r>
      <w:r>
        <w:t>VDA 19.1 2nd 2015</w:t>
      </w:r>
      <w:r>
        <w:rPr>
          <w:rFonts w:hint="eastAsia"/>
        </w:rPr>
        <w:t>）</w:t>
      </w:r>
    </w:p>
    <w:p w:rsidR="00405B43" w:rsidRDefault="00405B43" w:rsidP="00405B43">
      <w:pPr>
        <w:spacing w:after="0"/>
      </w:pPr>
      <w:r>
        <w:t></w:t>
      </w:r>
      <w:r>
        <w:tab/>
      </w:r>
      <w:r>
        <w:rPr>
          <w:rFonts w:hint="eastAsia"/>
        </w:rPr>
        <w:t>装配技术清洁度（基于</w:t>
      </w:r>
      <w:r>
        <w:t>VDA 19.2 1st 2010</w:t>
      </w:r>
      <w:r>
        <w:rPr>
          <w:rFonts w:hint="eastAsia"/>
        </w:rPr>
        <w:t>）</w:t>
      </w:r>
    </w:p>
    <w:p w:rsidR="00405B43" w:rsidRDefault="00405B43" w:rsidP="00405B43">
      <w:pPr>
        <w:spacing w:after="0"/>
      </w:pPr>
      <w:r>
        <w:t></w:t>
      </w:r>
      <w:r>
        <w:tab/>
        <w:t>VDA PI</w:t>
      </w:r>
      <w:r>
        <w:rPr>
          <w:rFonts w:hint="eastAsia"/>
        </w:rPr>
        <w:t>产品诚信</w:t>
      </w:r>
      <w:r>
        <w:t xml:space="preserve"> 1st 2018</w:t>
      </w:r>
    </w:p>
    <w:p w:rsidR="00405B43" w:rsidRDefault="00405B43" w:rsidP="00405B43">
      <w:pPr>
        <w:spacing w:after="0"/>
      </w:pPr>
      <w:r>
        <w:t></w:t>
      </w:r>
      <w:r>
        <w:tab/>
      </w:r>
      <w:r>
        <w:rPr>
          <w:rFonts w:hint="eastAsia"/>
        </w:rPr>
        <w:t>产品全生命周期管理课程</w:t>
      </w:r>
    </w:p>
    <w:p w:rsidR="00405B43" w:rsidRDefault="00405B43" w:rsidP="00405B43">
      <w:pPr>
        <w:spacing w:after="0"/>
      </w:pPr>
      <w:r>
        <w:t></w:t>
      </w:r>
      <w:r>
        <w:tab/>
        <w:t xml:space="preserve">VDA-MLA </w:t>
      </w:r>
      <w:r>
        <w:rPr>
          <w:rFonts w:hint="eastAsia"/>
        </w:rPr>
        <w:t>新零件成熟度保障</w:t>
      </w:r>
      <w:r>
        <w:t>2nd 2009</w:t>
      </w:r>
    </w:p>
    <w:p w:rsidR="00405B43" w:rsidRDefault="00405B43" w:rsidP="00405B43">
      <w:pPr>
        <w:spacing w:after="0"/>
      </w:pPr>
      <w:r>
        <w:t></w:t>
      </w:r>
      <w:r>
        <w:tab/>
        <w:t xml:space="preserve">VDA-RPP </w:t>
      </w:r>
      <w:r>
        <w:rPr>
          <w:rFonts w:hint="eastAsia"/>
        </w:rPr>
        <w:t>稳健生产过程</w:t>
      </w:r>
      <w:r>
        <w:t>1st 2011</w:t>
      </w:r>
    </w:p>
    <w:p w:rsidR="00405B43" w:rsidRDefault="00405B43" w:rsidP="00405B43">
      <w:pPr>
        <w:spacing w:after="0"/>
      </w:pPr>
      <w:r>
        <w:t></w:t>
      </w:r>
      <w:r>
        <w:tab/>
        <w:t xml:space="preserve">VDA-FFA </w:t>
      </w:r>
      <w:r>
        <w:rPr>
          <w:rFonts w:hint="eastAsia"/>
        </w:rPr>
        <w:t>使用现场失效分析和审核标准</w:t>
      </w:r>
      <w:r>
        <w:t>2nd 2018</w:t>
      </w:r>
    </w:p>
    <w:p w:rsidR="00405B43" w:rsidRDefault="00405B43" w:rsidP="00405B43">
      <w:pPr>
        <w:spacing w:after="0"/>
      </w:pPr>
      <w:r>
        <w:t></w:t>
      </w:r>
      <w:r>
        <w:tab/>
        <w:t>8D</w:t>
      </w:r>
      <w:r>
        <w:rPr>
          <w:rFonts w:hint="eastAsia"/>
        </w:rPr>
        <w:t>基于团队导向问题解决</w:t>
      </w:r>
    </w:p>
    <w:p w:rsidR="00405B43" w:rsidRDefault="00405B43" w:rsidP="00405B43">
      <w:pPr>
        <w:spacing w:after="0"/>
        <w:rPr>
          <w:rFonts w:hint="eastAsia"/>
        </w:rPr>
      </w:pPr>
      <w:r>
        <w:rPr>
          <w:rFonts w:hint="eastAsia"/>
        </w:rPr>
        <w:t>课程体系</w:t>
      </w:r>
      <w:r>
        <w:rPr>
          <w:rFonts w:hint="eastAsia"/>
        </w:rPr>
        <w:t>-CSR</w:t>
      </w:r>
      <w:r>
        <w:rPr>
          <w:rFonts w:hint="eastAsia"/>
        </w:rPr>
        <w:t>顾客特殊要求</w:t>
      </w:r>
    </w:p>
    <w:p w:rsidR="00405B43" w:rsidRDefault="00405B43" w:rsidP="00405B43">
      <w:pPr>
        <w:spacing w:after="0"/>
      </w:pPr>
      <w:r>
        <w:t></w:t>
      </w:r>
      <w:r>
        <w:tab/>
        <w:t xml:space="preserve">VW </w:t>
      </w:r>
      <w:proofErr w:type="spellStart"/>
      <w:r>
        <w:t>Formel</w:t>
      </w:r>
      <w:proofErr w:type="spellEnd"/>
      <w:r>
        <w:t xml:space="preserve"> Q</w:t>
      </w:r>
      <w:r>
        <w:rPr>
          <w:rFonts w:hint="eastAsia"/>
        </w:rPr>
        <w:t>质量能力系列</w:t>
      </w:r>
    </w:p>
    <w:p w:rsidR="00405B43" w:rsidRDefault="00405B43" w:rsidP="00405B43">
      <w:pPr>
        <w:spacing w:after="0"/>
      </w:pPr>
      <w:r>
        <w:t></w:t>
      </w:r>
      <w:r>
        <w:tab/>
      </w:r>
      <w:proofErr w:type="spellStart"/>
      <w:r>
        <w:t>Formel</w:t>
      </w:r>
      <w:proofErr w:type="spellEnd"/>
      <w:r>
        <w:t xml:space="preserve"> Q </w:t>
      </w:r>
      <w:r>
        <w:rPr>
          <w:rFonts w:hint="eastAsia"/>
        </w:rPr>
        <w:t>质量管理协议</w:t>
      </w:r>
      <w:r>
        <w:t xml:space="preserve"> 4th 2008</w:t>
      </w:r>
    </w:p>
    <w:p w:rsidR="00405B43" w:rsidRDefault="00405B43" w:rsidP="00405B43">
      <w:pPr>
        <w:spacing w:after="0"/>
      </w:pPr>
      <w:r>
        <w:t></w:t>
      </w:r>
      <w:r>
        <w:tab/>
      </w:r>
      <w:proofErr w:type="spellStart"/>
      <w:r>
        <w:t>Formel</w:t>
      </w:r>
      <w:proofErr w:type="spellEnd"/>
      <w:r>
        <w:t xml:space="preserve"> Q </w:t>
      </w:r>
      <w:r>
        <w:rPr>
          <w:rFonts w:hint="eastAsia"/>
        </w:rPr>
        <w:t>供应商质量能力评定准则系列</w:t>
      </w:r>
      <w:r>
        <w:t xml:space="preserve"> 8th 2016</w:t>
      </w:r>
    </w:p>
    <w:p w:rsidR="00405B43" w:rsidRDefault="00405B43" w:rsidP="00405B43">
      <w:pPr>
        <w:spacing w:after="0"/>
      </w:pPr>
      <w:r>
        <w:t></w:t>
      </w:r>
      <w:r>
        <w:tab/>
      </w:r>
      <w:proofErr w:type="spellStart"/>
      <w:r>
        <w:t>Formel</w:t>
      </w:r>
      <w:proofErr w:type="spellEnd"/>
      <w:r>
        <w:t xml:space="preserve"> Q </w:t>
      </w:r>
      <w:r>
        <w:rPr>
          <w:rFonts w:hint="eastAsia"/>
        </w:rPr>
        <w:t>供应商质量能力能力评定准则</w:t>
      </w:r>
    </w:p>
    <w:p w:rsidR="00405B43" w:rsidRDefault="00405B43" w:rsidP="00405B43">
      <w:pPr>
        <w:spacing w:after="0"/>
      </w:pPr>
      <w:r>
        <w:t></w:t>
      </w:r>
      <w:r>
        <w:tab/>
        <w:t>D/TLD</w:t>
      </w:r>
      <w:r>
        <w:rPr>
          <w:rFonts w:hint="eastAsia"/>
        </w:rPr>
        <w:t>零件</w:t>
      </w:r>
      <w:r>
        <w:t xml:space="preserve"> </w:t>
      </w:r>
      <w:r>
        <w:rPr>
          <w:rFonts w:hint="eastAsia"/>
        </w:rPr>
        <w:t>质量验证审核</w:t>
      </w:r>
    </w:p>
    <w:p w:rsidR="00405B43" w:rsidRDefault="00405B43" w:rsidP="00405B43">
      <w:pPr>
        <w:spacing w:after="0"/>
      </w:pPr>
      <w:r>
        <w:t></w:t>
      </w:r>
      <w:r>
        <w:tab/>
        <w:t>TRL</w:t>
      </w:r>
      <w:r>
        <w:rPr>
          <w:rFonts w:hint="eastAsia"/>
        </w:rPr>
        <w:t>供应商技术评审</w:t>
      </w:r>
    </w:p>
    <w:p w:rsidR="00405B43" w:rsidRDefault="00405B43" w:rsidP="00405B43">
      <w:pPr>
        <w:spacing w:after="0"/>
      </w:pPr>
      <w:r>
        <w:t></w:t>
      </w:r>
      <w:r>
        <w:tab/>
        <w:t>PSB</w:t>
      </w:r>
      <w:r>
        <w:rPr>
          <w:rFonts w:hint="eastAsia"/>
        </w:rPr>
        <w:t>产品安全责任</w:t>
      </w:r>
    </w:p>
    <w:p w:rsidR="00405B43" w:rsidRDefault="00405B43" w:rsidP="00405B43">
      <w:pPr>
        <w:spacing w:after="0"/>
      </w:pPr>
      <w:r>
        <w:t></w:t>
      </w:r>
      <w:r>
        <w:tab/>
      </w:r>
      <w:proofErr w:type="spellStart"/>
      <w:r>
        <w:t>Formel</w:t>
      </w:r>
      <w:proofErr w:type="spellEnd"/>
      <w:r>
        <w:t xml:space="preserve"> Q </w:t>
      </w:r>
      <w:r>
        <w:rPr>
          <w:rFonts w:hint="eastAsia"/>
        </w:rPr>
        <w:t>新零件的成熟度</w:t>
      </w:r>
      <w:r>
        <w:t>-</w:t>
      </w:r>
      <w:r>
        <w:rPr>
          <w:rFonts w:hint="eastAsia"/>
        </w:rPr>
        <w:t>新零件质量开发计划</w:t>
      </w:r>
      <w:r>
        <w:t>QPN</w:t>
      </w:r>
    </w:p>
    <w:p w:rsidR="00405B43" w:rsidRDefault="00405B43" w:rsidP="00405B43">
      <w:pPr>
        <w:spacing w:after="0"/>
      </w:pPr>
      <w:r>
        <w:t></w:t>
      </w:r>
      <w:r>
        <w:tab/>
        <w:t xml:space="preserve">Ford Q1 </w:t>
      </w:r>
      <w:r>
        <w:rPr>
          <w:rFonts w:hint="eastAsia"/>
        </w:rPr>
        <w:t>系列</w:t>
      </w:r>
    </w:p>
    <w:p w:rsidR="00405B43" w:rsidRDefault="00405B43" w:rsidP="00405B43">
      <w:pPr>
        <w:spacing w:after="0"/>
      </w:pPr>
      <w:r>
        <w:t></w:t>
      </w:r>
      <w:r>
        <w:tab/>
        <w:t xml:space="preserve">Q1 </w:t>
      </w:r>
      <w:r>
        <w:rPr>
          <w:rFonts w:hint="eastAsia"/>
        </w:rPr>
        <w:t>简介</w:t>
      </w:r>
    </w:p>
    <w:p w:rsidR="00405B43" w:rsidRDefault="00405B43" w:rsidP="00405B43">
      <w:pPr>
        <w:spacing w:after="0"/>
      </w:pPr>
      <w:r>
        <w:t></w:t>
      </w:r>
      <w:r>
        <w:tab/>
        <w:t xml:space="preserve">Q1 </w:t>
      </w:r>
      <w:r>
        <w:rPr>
          <w:rFonts w:hint="eastAsia"/>
        </w:rPr>
        <w:t>制造现场评审</w:t>
      </w:r>
      <w:r>
        <w:t>MSA</w:t>
      </w:r>
    </w:p>
    <w:p w:rsidR="00405B43" w:rsidRDefault="00405B43" w:rsidP="00405B43">
      <w:pPr>
        <w:spacing w:after="0"/>
      </w:pPr>
      <w:r>
        <w:t></w:t>
      </w:r>
      <w:r>
        <w:tab/>
        <w:t>Ford</w:t>
      </w:r>
      <w:r>
        <w:rPr>
          <w:rFonts w:hint="eastAsia"/>
        </w:rPr>
        <w:t>特殊要求</w:t>
      </w:r>
    </w:p>
    <w:p w:rsidR="00405B43" w:rsidRDefault="00405B43" w:rsidP="00405B43">
      <w:pPr>
        <w:spacing w:after="0"/>
      </w:pPr>
      <w:r>
        <w:lastRenderedPageBreak/>
        <w:t></w:t>
      </w:r>
      <w:r>
        <w:tab/>
      </w:r>
      <w:r>
        <w:rPr>
          <w:rFonts w:hint="eastAsia"/>
        </w:rPr>
        <w:t>质量操作系统</w:t>
      </w:r>
      <w:r>
        <w:t>QOS</w:t>
      </w:r>
    </w:p>
    <w:p w:rsidR="00E47F3B" w:rsidRDefault="00E47F3B" w:rsidP="00405B43">
      <w:pPr>
        <w:spacing w:after="0"/>
      </w:pPr>
    </w:p>
    <w:sectPr w:rsidR="00E47F3B" w:rsidSect="00037618">
      <w:headerReference w:type="default" r:id="rId7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662" w:rsidRDefault="00AD5662" w:rsidP="00037618">
      <w:pPr>
        <w:spacing w:after="0"/>
      </w:pPr>
      <w:r>
        <w:separator/>
      </w:r>
    </w:p>
  </w:endnote>
  <w:endnote w:type="continuationSeparator" w:id="0">
    <w:p w:rsidR="00AD5662" w:rsidRDefault="00AD5662" w:rsidP="0003761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662" w:rsidRDefault="00AD5662" w:rsidP="00037618">
      <w:pPr>
        <w:spacing w:after="0"/>
      </w:pPr>
      <w:r>
        <w:separator/>
      </w:r>
    </w:p>
  </w:footnote>
  <w:footnote w:type="continuationSeparator" w:id="0">
    <w:p w:rsidR="00AD5662" w:rsidRDefault="00AD5662" w:rsidP="00037618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618" w:rsidRDefault="00037618" w:rsidP="00037618">
    <w:pPr>
      <w:pStyle w:val="a3"/>
      <w:pBdr>
        <w:bottom w:val="none" w:sz="0" w:space="1" w:color="auto"/>
      </w:pBdr>
      <w:spacing w:after="0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221615</wp:posOffset>
          </wp:positionH>
          <wp:positionV relativeFrom="paragraph">
            <wp:posOffset>-40640</wp:posOffset>
          </wp:positionV>
          <wp:extent cx="1314450" cy="438150"/>
          <wp:effectExtent l="19050" t="0" r="0" b="0"/>
          <wp:wrapTight wrapText="bothSides">
            <wp:wrapPolygon edited="0">
              <wp:start x="-313" y="0"/>
              <wp:lineTo x="-313" y="20661"/>
              <wp:lineTo x="21600" y="20661"/>
              <wp:lineTo x="21600" y="0"/>
              <wp:lineTo x="-313" y="0"/>
            </wp:wrapPolygon>
          </wp:wrapTight>
          <wp:docPr id="1" name="图片 1" descr="sdlzzx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dlzzx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438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hint="eastAsia"/>
      </w:rPr>
      <w:t>山东立正</w:t>
    </w:r>
    <w:r w:rsidRPr="00C958BE">
      <w:rPr>
        <w:rFonts w:hint="eastAsia"/>
      </w:rPr>
      <w:t>www.sdlzzx.com</w:t>
    </w:r>
  </w:p>
  <w:p w:rsidR="00037618" w:rsidRDefault="00037618" w:rsidP="00037618">
    <w:pPr>
      <w:pStyle w:val="a3"/>
      <w:pBdr>
        <w:bottom w:val="none" w:sz="0" w:space="1" w:color="auto"/>
      </w:pBdr>
      <w:spacing w:after="0"/>
    </w:pPr>
    <w:r>
      <w:rPr>
        <w:rFonts w:hint="eastAsia"/>
      </w:rPr>
      <w:t>联系方式</w:t>
    </w:r>
    <w:r>
      <w:rPr>
        <w:rFonts w:hint="eastAsia"/>
      </w:rPr>
      <w:t xml:space="preserve"> 0531-82971531  13969083947(</w:t>
    </w:r>
    <w:r>
      <w:rPr>
        <w:rFonts w:hint="eastAsia"/>
      </w:rPr>
      <w:t>微信同号</w:t>
    </w:r>
    <w:r>
      <w:rPr>
        <w:rFonts w:hint="eastAsia"/>
      </w:rPr>
      <w:t>)</w:t>
    </w:r>
  </w:p>
  <w:p w:rsidR="00037618" w:rsidRDefault="00037618" w:rsidP="00037618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38400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04182"/>
    <w:rsid w:val="0000429F"/>
    <w:rsid w:val="0001000A"/>
    <w:rsid w:val="0001402A"/>
    <w:rsid w:val="00017781"/>
    <w:rsid w:val="00025D32"/>
    <w:rsid w:val="000355D9"/>
    <w:rsid w:val="00037618"/>
    <w:rsid w:val="0003796F"/>
    <w:rsid w:val="00045388"/>
    <w:rsid w:val="00052331"/>
    <w:rsid w:val="0005636D"/>
    <w:rsid w:val="00056A54"/>
    <w:rsid w:val="00056C0A"/>
    <w:rsid w:val="00057062"/>
    <w:rsid w:val="00066EC3"/>
    <w:rsid w:val="00067F37"/>
    <w:rsid w:val="00076392"/>
    <w:rsid w:val="000836C3"/>
    <w:rsid w:val="000855D3"/>
    <w:rsid w:val="0009015F"/>
    <w:rsid w:val="000910F4"/>
    <w:rsid w:val="00095604"/>
    <w:rsid w:val="000A18FE"/>
    <w:rsid w:val="000A2D74"/>
    <w:rsid w:val="000B1A01"/>
    <w:rsid w:val="000C2D94"/>
    <w:rsid w:val="000C6E3F"/>
    <w:rsid w:val="000E7E39"/>
    <w:rsid w:val="0011042F"/>
    <w:rsid w:val="00115A7F"/>
    <w:rsid w:val="0012193C"/>
    <w:rsid w:val="001277EE"/>
    <w:rsid w:val="00127BCB"/>
    <w:rsid w:val="00127D09"/>
    <w:rsid w:val="00141CBA"/>
    <w:rsid w:val="001425F6"/>
    <w:rsid w:val="001451AE"/>
    <w:rsid w:val="00147487"/>
    <w:rsid w:val="0015155E"/>
    <w:rsid w:val="00153A21"/>
    <w:rsid w:val="00160165"/>
    <w:rsid w:val="001745FE"/>
    <w:rsid w:val="0017583D"/>
    <w:rsid w:val="00190DC6"/>
    <w:rsid w:val="001929DA"/>
    <w:rsid w:val="001937BD"/>
    <w:rsid w:val="00194A33"/>
    <w:rsid w:val="001C6CD5"/>
    <w:rsid w:val="001D2FF0"/>
    <w:rsid w:val="001D52F3"/>
    <w:rsid w:val="001E0F84"/>
    <w:rsid w:val="001E389A"/>
    <w:rsid w:val="001E56CD"/>
    <w:rsid w:val="001F6D01"/>
    <w:rsid w:val="00205FA3"/>
    <w:rsid w:val="00210170"/>
    <w:rsid w:val="0022180F"/>
    <w:rsid w:val="00222C79"/>
    <w:rsid w:val="00223327"/>
    <w:rsid w:val="002233D5"/>
    <w:rsid w:val="00226ABF"/>
    <w:rsid w:val="00230058"/>
    <w:rsid w:val="00230A6E"/>
    <w:rsid w:val="00251FD6"/>
    <w:rsid w:val="00252EFE"/>
    <w:rsid w:val="00257D21"/>
    <w:rsid w:val="00271E45"/>
    <w:rsid w:val="00291D77"/>
    <w:rsid w:val="002A0BA5"/>
    <w:rsid w:val="002B129A"/>
    <w:rsid w:val="002B14ED"/>
    <w:rsid w:val="002B5C04"/>
    <w:rsid w:val="002B78BE"/>
    <w:rsid w:val="002D0C4E"/>
    <w:rsid w:val="002D1216"/>
    <w:rsid w:val="002D15DC"/>
    <w:rsid w:val="002E2A93"/>
    <w:rsid w:val="002F3E95"/>
    <w:rsid w:val="00300EDE"/>
    <w:rsid w:val="00301589"/>
    <w:rsid w:val="0030552F"/>
    <w:rsid w:val="00313004"/>
    <w:rsid w:val="00323B43"/>
    <w:rsid w:val="003344F8"/>
    <w:rsid w:val="00340659"/>
    <w:rsid w:val="00350855"/>
    <w:rsid w:val="0035755D"/>
    <w:rsid w:val="0036205B"/>
    <w:rsid w:val="00367932"/>
    <w:rsid w:val="00383D63"/>
    <w:rsid w:val="003A31AF"/>
    <w:rsid w:val="003A5053"/>
    <w:rsid w:val="003A593A"/>
    <w:rsid w:val="003B3E59"/>
    <w:rsid w:val="003C5219"/>
    <w:rsid w:val="003D36C3"/>
    <w:rsid w:val="003D37D8"/>
    <w:rsid w:val="003D6A22"/>
    <w:rsid w:val="003E1D75"/>
    <w:rsid w:val="003E21B1"/>
    <w:rsid w:val="003E3B96"/>
    <w:rsid w:val="003E4859"/>
    <w:rsid w:val="003F0192"/>
    <w:rsid w:val="003F2A66"/>
    <w:rsid w:val="003F6703"/>
    <w:rsid w:val="004022A7"/>
    <w:rsid w:val="00405B43"/>
    <w:rsid w:val="0040783C"/>
    <w:rsid w:val="00413325"/>
    <w:rsid w:val="00416EB5"/>
    <w:rsid w:val="00420E65"/>
    <w:rsid w:val="004222D3"/>
    <w:rsid w:val="00426133"/>
    <w:rsid w:val="004358AB"/>
    <w:rsid w:val="004364D3"/>
    <w:rsid w:val="004367E3"/>
    <w:rsid w:val="0044002A"/>
    <w:rsid w:val="004522D9"/>
    <w:rsid w:val="00453761"/>
    <w:rsid w:val="004662D8"/>
    <w:rsid w:val="00471639"/>
    <w:rsid w:val="00476130"/>
    <w:rsid w:val="004842EF"/>
    <w:rsid w:val="00490162"/>
    <w:rsid w:val="00496829"/>
    <w:rsid w:val="004B307C"/>
    <w:rsid w:val="004B5F3E"/>
    <w:rsid w:val="004D6D22"/>
    <w:rsid w:val="004D6EA4"/>
    <w:rsid w:val="004E376E"/>
    <w:rsid w:val="004E4372"/>
    <w:rsid w:val="004F58A4"/>
    <w:rsid w:val="004F7BB6"/>
    <w:rsid w:val="00555AFA"/>
    <w:rsid w:val="00557466"/>
    <w:rsid w:val="005752B5"/>
    <w:rsid w:val="00591F74"/>
    <w:rsid w:val="005A4FD5"/>
    <w:rsid w:val="005B351D"/>
    <w:rsid w:val="005F35A9"/>
    <w:rsid w:val="005F611A"/>
    <w:rsid w:val="005F6AC5"/>
    <w:rsid w:val="005F6BFF"/>
    <w:rsid w:val="005F7BA5"/>
    <w:rsid w:val="0060774E"/>
    <w:rsid w:val="00610189"/>
    <w:rsid w:val="00617989"/>
    <w:rsid w:val="0062068D"/>
    <w:rsid w:val="0064040A"/>
    <w:rsid w:val="00645257"/>
    <w:rsid w:val="006458F2"/>
    <w:rsid w:val="00647A7F"/>
    <w:rsid w:val="00665FCE"/>
    <w:rsid w:val="0066678D"/>
    <w:rsid w:val="00673B77"/>
    <w:rsid w:val="00686623"/>
    <w:rsid w:val="00691156"/>
    <w:rsid w:val="00694FED"/>
    <w:rsid w:val="00695CCC"/>
    <w:rsid w:val="006B28CC"/>
    <w:rsid w:val="006B3209"/>
    <w:rsid w:val="006B5AFF"/>
    <w:rsid w:val="006B78E2"/>
    <w:rsid w:val="006C183B"/>
    <w:rsid w:val="006D2E45"/>
    <w:rsid w:val="006E29CA"/>
    <w:rsid w:val="006F1CF5"/>
    <w:rsid w:val="006F4E9F"/>
    <w:rsid w:val="00706DA5"/>
    <w:rsid w:val="007177A5"/>
    <w:rsid w:val="00721239"/>
    <w:rsid w:val="00731131"/>
    <w:rsid w:val="007325DF"/>
    <w:rsid w:val="00735D01"/>
    <w:rsid w:val="00757540"/>
    <w:rsid w:val="00770D49"/>
    <w:rsid w:val="00772043"/>
    <w:rsid w:val="00776411"/>
    <w:rsid w:val="00783564"/>
    <w:rsid w:val="0078358C"/>
    <w:rsid w:val="00787EF2"/>
    <w:rsid w:val="007A3387"/>
    <w:rsid w:val="007B1B5E"/>
    <w:rsid w:val="007B2443"/>
    <w:rsid w:val="007B5B54"/>
    <w:rsid w:val="007C4540"/>
    <w:rsid w:val="007D4C93"/>
    <w:rsid w:val="007D64E6"/>
    <w:rsid w:val="007E0E90"/>
    <w:rsid w:val="007E70A1"/>
    <w:rsid w:val="007F3C6A"/>
    <w:rsid w:val="00806CD5"/>
    <w:rsid w:val="00807B44"/>
    <w:rsid w:val="0082303F"/>
    <w:rsid w:val="00831C9F"/>
    <w:rsid w:val="00833AF8"/>
    <w:rsid w:val="00834CF3"/>
    <w:rsid w:val="0083633A"/>
    <w:rsid w:val="008452B8"/>
    <w:rsid w:val="00847424"/>
    <w:rsid w:val="0085054C"/>
    <w:rsid w:val="00861C5D"/>
    <w:rsid w:val="0086540C"/>
    <w:rsid w:val="0086587D"/>
    <w:rsid w:val="008A5644"/>
    <w:rsid w:val="008A6AC5"/>
    <w:rsid w:val="008B1F74"/>
    <w:rsid w:val="008B5EFF"/>
    <w:rsid w:val="008B7586"/>
    <w:rsid w:val="008B7726"/>
    <w:rsid w:val="008C30CC"/>
    <w:rsid w:val="008F29C4"/>
    <w:rsid w:val="00927F3B"/>
    <w:rsid w:val="009438DF"/>
    <w:rsid w:val="009468F8"/>
    <w:rsid w:val="00951B87"/>
    <w:rsid w:val="009520A5"/>
    <w:rsid w:val="009623D5"/>
    <w:rsid w:val="009637D5"/>
    <w:rsid w:val="00965F7A"/>
    <w:rsid w:val="00967200"/>
    <w:rsid w:val="00967A1E"/>
    <w:rsid w:val="00970E65"/>
    <w:rsid w:val="00970E88"/>
    <w:rsid w:val="009777E2"/>
    <w:rsid w:val="009801D5"/>
    <w:rsid w:val="009822F5"/>
    <w:rsid w:val="00986CCD"/>
    <w:rsid w:val="0099177D"/>
    <w:rsid w:val="009918DB"/>
    <w:rsid w:val="00992E53"/>
    <w:rsid w:val="00995053"/>
    <w:rsid w:val="009B2188"/>
    <w:rsid w:val="009B581D"/>
    <w:rsid w:val="009C2EB0"/>
    <w:rsid w:val="009E08E7"/>
    <w:rsid w:val="009E12E4"/>
    <w:rsid w:val="009F3E1A"/>
    <w:rsid w:val="009F4190"/>
    <w:rsid w:val="00A0609D"/>
    <w:rsid w:val="00A07DFE"/>
    <w:rsid w:val="00A10D2B"/>
    <w:rsid w:val="00A16676"/>
    <w:rsid w:val="00A21050"/>
    <w:rsid w:val="00A260B4"/>
    <w:rsid w:val="00A2682C"/>
    <w:rsid w:val="00A30113"/>
    <w:rsid w:val="00A4212D"/>
    <w:rsid w:val="00A47D15"/>
    <w:rsid w:val="00A54BB8"/>
    <w:rsid w:val="00A636C8"/>
    <w:rsid w:val="00A725C7"/>
    <w:rsid w:val="00A82280"/>
    <w:rsid w:val="00A87F30"/>
    <w:rsid w:val="00A93976"/>
    <w:rsid w:val="00AA0C1C"/>
    <w:rsid w:val="00AB1F26"/>
    <w:rsid w:val="00AB28DC"/>
    <w:rsid w:val="00AC7D2F"/>
    <w:rsid w:val="00AD5662"/>
    <w:rsid w:val="00AD6D49"/>
    <w:rsid w:val="00AE08B3"/>
    <w:rsid w:val="00AE6E8B"/>
    <w:rsid w:val="00AE7989"/>
    <w:rsid w:val="00B06D3B"/>
    <w:rsid w:val="00B07676"/>
    <w:rsid w:val="00B14B08"/>
    <w:rsid w:val="00B15CD1"/>
    <w:rsid w:val="00B202A5"/>
    <w:rsid w:val="00B243E3"/>
    <w:rsid w:val="00B44BC2"/>
    <w:rsid w:val="00B55BFA"/>
    <w:rsid w:val="00B633B7"/>
    <w:rsid w:val="00B66FC7"/>
    <w:rsid w:val="00B71B62"/>
    <w:rsid w:val="00B71C18"/>
    <w:rsid w:val="00B735A6"/>
    <w:rsid w:val="00B77AB0"/>
    <w:rsid w:val="00B82572"/>
    <w:rsid w:val="00B840E2"/>
    <w:rsid w:val="00B91F5F"/>
    <w:rsid w:val="00B96F05"/>
    <w:rsid w:val="00BC0C5A"/>
    <w:rsid w:val="00BD6D56"/>
    <w:rsid w:val="00BF1092"/>
    <w:rsid w:val="00BF5F6A"/>
    <w:rsid w:val="00BF6187"/>
    <w:rsid w:val="00BF64E4"/>
    <w:rsid w:val="00BF6D93"/>
    <w:rsid w:val="00C12358"/>
    <w:rsid w:val="00C21F73"/>
    <w:rsid w:val="00C225F8"/>
    <w:rsid w:val="00C3156B"/>
    <w:rsid w:val="00C36A78"/>
    <w:rsid w:val="00C41A99"/>
    <w:rsid w:val="00C53FDF"/>
    <w:rsid w:val="00C615B7"/>
    <w:rsid w:val="00C66428"/>
    <w:rsid w:val="00C67A60"/>
    <w:rsid w:val="00C8321A"/>
    <w:rsid w:val="00C87C8F"/>
    <w:rsid w:val="00C905EB"/>
    <w:rsid w:val="00C91558"/>
    <w:rsid w:val="00C95A2B"/>
    <w:rsid w:val="00CA03BB"/>
    <w:rsid w:val="00CB0BE0"/>
    <w:rsid w:val="00CB2BA0"/>
    <w:rsid w:val="00CB33E7"/>
    <w:rsid w:val="00CC0B5F"/>
    <w:rsid w:val="00CD02F4"/>
    <w:rsid w:val="00CD4675"/>
    <w:rsid w:val="00CD748E"/>
    <w:rsid w:val="00CE0342"/>
    <w:rsid w:val="00CE37B7"/>
    <w:rsid w:val="00CF53C6"/>
    <w:rsid w:val="00CF76E1"/>
    <w:rsid w:val="00D07677"/>
    <w:rsid w:val="00D12C1B"/>
    <w:rsid w:val="00D13766"/>
    <w:rsid w:val="00D15C68"/>
    <w:rsid w:val="00D26C58"/>
    <w:rsid w:val="00D31D50"/>
    <w:rsid w:val="00D46295"/>
    <w:rsid w:val="00D528CF"/>
    <w:rsid w:val="00D6216E"/>
    <w:rsid w:val="00D727FA"/>
    <w:rsid w:val="00D9317F"/>
    <w:rsid w:val="00DA38B7"/>
    <w:rsid w:val="00DC4512"/>
    <w:rsid w:val="00DC56B6"/>
    <w:rsid w:val="00DD5FFE"/>
    <w:rsid w:val="00DE0E76"/>
    <w:rsid w:val="00DE24BF"/>
    <w:rsid w:val="00DE2F48"/>
    <w:rsid w:val="00DE3F03"/>
    <w:rsid w:val="00DE7105"/>
    <w:rsid w:val="00DF00FC"/>
    <w:rsid w:val="00DF6205"/>
    <w:rsid w:val="00DF6E97"/>
    <w:rsid w:val="00E042D5"/>
    <w:rsid w:val="00E12080"/>
    <w:rsid w:val="00E158E5"/>
    <w:rsid w:val="00E459E3"/>
    <w:rsid w:val="00E47F3B"/>
    <w:rsid w:val="00E6194F"/>
    <w:rsid w:val="00E64013"/>
    <w:rsid w:val="00E66630"/>
    <w:rsid w:val="00E67260"/>
    <w:rsid w:val="00E71390"/>
    <w:rsid w:val="00E734E9"/>
    <w:rsid w:val="00E90CD4"/>
    <w:rsid w:val="00EA26E2"/>
    <w:rsid w:val="00EB21B6"/>
    <w:rsid w:val="00EB3E2E"/>
    <w:rsid w:val="00EC5E32"/>
    <w:rsid w:val="00ED0092"/>
    <w:rsid w:val="00ED4527"/>
    <w:rsid w:val="00ED5EFE"/>
    <w:rsid w:val="00EF0D1E"/>
    <w:rsid w:val="00EF4D9B"/>
    <w:rsid w:val="00F020E2"/>
    <w:rsid w:val="00F064F1"/>
    <w:rsid w:val="00F102F6"/>
    <w:rsid w:val="00F16644"/>
    <w:rsid w:val="00F2178D"/>
    <w:rsid w:val="00F251DA"/>
    <w:rsid w:val="00F34BA0"/>
    <w:rsid w:val="00F42E25"/>
    <w:rsid w:val="00F50C21"/>
    <w:rsid w:val="00F548E8"/>
    <w:rsid w:val="00F673D8"/>
    <w:rsid w:val="00F803E9"/>
    <w:rsid w:val="00F80DD5"/>
    <w:rsid w:val="00FA68FD"/>
    <w:rsid w:val="00FC78A5"/>
    <w:rsid w:val="00FC7B67"/>
    <w:rsid w:val="00FC7F4A"/>
    <w:rsid w:val="00FD21DD"/>
    <w:rsid w:val="00FD2421"/>
    <w:rsid w:val="00FE43C0"/>
    <w:rsid w:val="00FE6E82"/>
    <w:rsid w:val="00FF3F1B"/>
    <w:rsid w:val="00FF64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40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03761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37618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3761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37618"/>
    <w:rPr>
      <w:rFonts w:ascii="Tahoma" w:hAnsi="Tahoma"/>
      <w:sz w:val="18"/>
      <w:szCs w:val="18"/>
    </w:rPr>
  </w:style>
  <w:style w:type="paragraph" w:styleId="a5">
    <w:name w:val="No Spacing"/>
    <w:uiPriority w:val="1"/>
    <w:qFormat/>
    <w:rsid w:val="00037618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6">
    <w:name w:val="Hyperlink"/>
    <w:basedOn w:val="a0"/>
    <w:uiPriority w:val="99"/>
    <w:unhideWhenUsed/>
    <w:rsid w:val="00222C79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222C79"/>
    <w:rPr>
      <w:color w:val="800080" w:themeColor="followedHyperlink"/>
      <w:u w:val="single"/>
    </w:rPr>
  </w:style>
  <w:style w:type="paragraph" w:styleId="a8">
    <w:name w:val="Balloon Text"/>
    <w:basedOn w:val="a"/>
    <w:link w:val="Char1"/>
    <w:uiPriority w:val="99"/>
    <w:semiHidden/>
    <w:unhideWhenUsed/>
    <w:rsid w:val="001937BD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1937BD"/>
    <w:rPr>
      <w:rFonts w:ascii="Tahoma" w:hAnsi="Tahoma"/>
      <w:sz w:val="18"/>
      <w:szCs w:val="18"/>
    </w:rPr>
  </w:style>
  <w:style w:type="table" w:styleId="a9">
    <w:name w:val="Table Grid"/>
    <w:basedOn w:val="a1"/>
    <w:uiPriority w:val="59"/>
    <w:rsid w:val="00FC78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9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D4454F1-E047-421A-9189-220528C5A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1</Pages>
  <Words>566</Words>
  <Characters>3230</Characters>
  <Application>Microsoft Office Word</Application>
  <DocSecurity>0</DocSecurity>
  <Lines>26</Lines>
  <Paragraphs>7</Paragraphs>
  <ScaleCrop>false</ScaleCrop>
  <Company/>
  <LinksUpToDate>false</LinksUpToDate>
  <CharactersWithSpaces>3789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200</cp:revision>
  <dcterms:created xsi:type="dcterms:W3CDTF">2008-09-11T17:20:00Z</dcterms:created>
  <dcterms:modified xsi:type="dcterms:W3CDTF">2024-03-24T07:42:00Z</dcterms:modified>
</cp:coreProperties>
</file>