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753230" w:rsidP="00753230">
      <w:pPr>
        <w:spacing w:after="0"/>
        <w:ind w:firstLineChars="50" w:firstLine="221"/>
        <w:jc w:val="center"/>
        <w:rPr>
          <w:rFonts w:ascii="Arial" w:eastAsia="黑体" w:hAnsi="Arial" w:cs="Arial"/>
          <w:b/>
          <w:color w:val="1F497D"/>
          <w:sz w:val="44"/>
          <w:szCs w:val="44"/>
        </w:rPr>
      </w:pPr>
      <w:r w:rsidRPr="00753230">
        <w:rPr>
          <w:rFonts w:ascii="Arial" w:eastAsia="黑体" w:hAnsi="Arial" w:cs="Arial" w:hint="eastAsia"/>
          <w:b/>
          <w:color w:val="1F497D"/>
          <w:sz w:val="44"/>
          <w:szCs w:val="44"/>
        </w:rPr>
        <w:t>Incoterms2020</w:t>
      </w:r>
      <w:r w:rsidRPr="00753230">
        <w:rPr>
          <w:rFonts w:ascii="Arial" w:eastAsia="黑体" w:hAnsi="Arial" w:cs="Arial" w:hint="eastAsia"/>
          <w:b/>
          <w:color w:val="1F497D"/>
          <w:sz w:val="44"/>
          <w:szCs w:val="44"/>
        </w:rPr>
        <w:t>贸易术语管控与进出口关务实务</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617E3" w:rsidRDefault="000836C3" w:rsidP="00C41A99">
            <w:r w:rsidRPr="000836C3">
              <w:rPr>
                <w:rFonts w:ascii="Arial" w:hAnsi="Arial" w:cs="Arial" w:hint="eastAsia"/>
                <w:szCs w:val="21"/>
              </w:rPr>
              <w:t>时间地点：</w:t>
            </w:r>
            <w:r w:rsidR="00753230">
              <w:rPr>
                <w:rFonts w:hint="eastAsia"/>
              </w:rPr>
              <w:t>2024</w:t>
            </w:r>
            <w:r w:rsidR="00753230">
              <w:rPr>
                <w:rFonts w:hint="eastAsia"/>
              </w:rPr>
              <w:t>年</w:t>
            </w:r>
            <w:r w:rsidR="00753230">
              <w:rPr>
                <w:rFonts w:hint="eastAsia"/>
              </w:rPr>
              <w:t>4</w:t>
            </w:r>
            <w:r w:rsidR="00753230">
              <w:rPr>
                <w:rFonts w:hint="eastAsia"/>
              </w:rPr>
              <w:t>月</w:t>
            </w:r>
            <w:r w:rsidR="00753230">
              <w:rPr>
                <w:rFonts w:hint="eastAsia"/>
              </w:rPr>
              <w:t>19-20</w:t>
            </w:r>
            <w:r w:rsidR="00753230">
              <w:rPr>
                <w:rFonts w:hint="eastAsia"/>
              </w:rPr>
              <w:t>日（周五六）上海</w:t>
            </w:r>
            <w:r w:rsidR="00753230">
              <w:rPr>
                <w:rFonts w:hint="eastAsia"/>
              </w:rPr>
              <w:t xml:space="preserve">     8</w:t>
            </w:r>
            <w:r w:rsidR="00753230">
              <w:rPr>
                <w:rFonts w:hint="eastAsia"/>
              </w:rPr>
              <w:t>月</w:t>
            </w:r>
            <w:r w:rsidR="00753230">
              <w:rPr>
                <w:rFonts w:hint="eastAsia"/>
              </w:rPr>
              <w:t>16-17</w:t>
            </w:r>
            <w:r w:rsidR="00753230">
              <w:rPr>
                <w:rFonts w:hint="eastAsia"/>
              </w:rPr>
              <w:t>日（周五六）上海</w:t>
            </w:r>
          </w:p>
          <w:p w:rsidR="00807B44" w:rsidRDefault="00807B44" w:rsidP="00C41A99">
            <w:pPr>
              <w:rPr>
                <w:rFonts w:ascii="Arial" w:hAnsi="Arial" w:cs="Arial"/>
                <w:szCs w:val="21"/>
              </w:rPr>
            </w:pPr>
            <w:r>
              <w:rPr>
                <w:rFonts w:ascii="Arial" w:hAnsi="Arial" w:cs="Arial" w:hint="eastAsia"/>
                <w:szCs w:val="21"/>
              </w:rPr>
              <w:t>培训讲师：</w:t>
            </w:r>
            <w:r w:rsidR="00753230">
              <w:rPr>
                <w:rFonts w:hint="eastAsia"/>
              </w:rPr>
              <w:t>沈克华</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753230">
              <w:rPr>
                <w:rFonts w:ascii="Arial" w:hAnsi="Arial" w:cs="Arial" w:hint="eastAsia"/>
                <w:szCs w:val="21"/>
              </w:rPr>
              <w:t>48</w:t>
            </w:r>
            <w:r w:rsidR="00EE7E54">
              <w:rPr>
                <w:rFonts w:ascii="Arial" w:hAnsi="Arial" w:cs="Arial" w:hint="eastAsia"/>
                <w:szCs w:val="21"/>
              </w:rPr>
              <w:t>0</w:t>
            </w:r>
            <w:r w:rsidR="00AB5DF2">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3C3117" w:rsidRDefault="00A07DFE" w:rsidP="00290209">
            <w:r>
              <w:rPr>
                <w:rFonts w:ascii="Arial" w:hAnsi="Arial" w:cs="Arial" w:hint="eastAsia"/>
                <w:szCs w:val="21"/>
              </w:rPr>
              <w:t>招生对象：</w:t>
            </w:r>
            <w:r w:rsidR="00753230">
              <w:rPr>
                <w:rFonts w:hint="eastAsia"/>
              </w:rPr>
              <w:t>进出口企业总经理、物流、财务、进出口、报关、采购等管理人员，基层业务人员等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753230" w:rsidRPr="00B50B78">
                <w:rPr>
                  <w:rStyle w:val="a6"/>
                  <w:rFonts w:ascii="Arial" w:hAnsi="Arial" w:cs="Arial"/>
                  <w:szCs w:val="21"/>
                </w:rPr>
                <w:t>http://www.sdlzzx.com/opencourse/k00</w:t>
              </w:r>
              <w:r w:rsidR="00753230" w:rsidRPr="00B50B78">
                <w:rPr>
                  <w:rStyle w:val="a6"/>
                  <w:rFonts w:ascii="Arial" w:hAnsi="Arial" w:cs="Arial" w:hint="eastAsia"/>
                  <w:szCs w:val="21"/>
                </w:rPr>
                <w:t>133.</w:t>
              </w:r>
              <w:r w:rsidR="00753230" w:rsidRPr="00B50B78">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753230" w:rsidRDefault="00753230" w:rsidP="00753230">
      <w:pPr>
        <w:spacing w:after="0"/>
        <w:rPr>
          <w:rFonts w:hint="eastAsia"/>
        </w:rPr>
      </w:pPr>
      <w:r>
        <w:rPr>
          <w:rFonts w:hint="eastAsia"/>
        </w:rPr>
        <w:t>课程背景：</w:t>
      </w:r>
    </w:p>
    <w:p w:rsidR="00753230" w:rsidRDefault="00753230" w:rsidP="00753230">
      <w:pPr>
        <w:spacing w:after="0"/>
        <w:rPr>
          <w:rFonts w:hint="eastAsia"/>
        </w:rPr>
      </w:pPr>
      <w:r>
        <w:rPr>
          <w:rFonts w:hint="eastAsia"/>
        </w:rPr>
        <w:t>贸易术语被称为外贸相关工作的专业语言。</w:t>
      </w:r>
      <w:r>
        <w:rPr>
          <w:rFonts w:hint="eastAsia"/>
        </w:rPr>
        <w:t>INCOTERMS</w:t>
      </w:r>
      <w:r>
        <w:rPr>
          <w:rFonts w:hint="eastAsia"/>
        </w:rPr>
        <w:t>是目前国际上最流行、使用范围最广泛的与贸易术语相关的国际惯例，主要得益于该惯例与时俱进，每隔</w:t>
      </w:r>
      <w:r>
        <w:rPr>
          <w:rFonts w:hint="eastAsia"/>
        </w:rPr>
        <w:t>10</w:t>
      </w:r>
      <w:r>
        <w:rPr>
          <w:rFonts w:hint="eastAsia"/>
        </w:rPr>
        <w:t>年左右根据实践变化进行修订，特别适应企业的需要。</w:t>
      </w:r>
      <w:r>
        <w:rPr>
          <w:rFonts w:hint="eastAsia"/>
        </w:rPr>
        <w:t>2019</w:t>
      </w:r>
      <w:r>
        <w:rPr>
          <w:rFonts w:hint="eastAsia"/>
        </w:rPr>
        <w:t>年</w:t>
      </w:r>
      <w:r>
        <w:rPr>
          <w:rFonts w:hint="eastAsia"/>
        </w:rPr>
        <w:t>9</w:t>
      </w:r>
      <w:r>
        <w:rPr>
          <w:rFonts w:hint="eastAsia"/>
        </w:rPr>
        <w:t>月</w:t>
      </w:r>
      <w:r>
        <w:rPr>
          <w:rFonts w:hint="eastAsia"/>
        </w:rPr>
        <w:t>10</w:t>
      </w:r>
      <w:r>
        <w:rPr>
          <w:rFonts w:hint="eastAsia"/>
        </w:rPr>
        <w:t>日，国际商会正式在全球发布其最新版本</w:t>
      </w:r>
      <w:r>
        <w:rPr>
          <w:rFonts w:hint="eastAsia"/>
        </w:rPr>
        <w:t>INCOTERMS®2020</w:t>
      </w:r>
      <w:r>
        <w:rPr>
          <w:rFonts w:hint="eastAsia"/>
        </w:rPr>
        <w:t>，该规则于</w:t>
      </w:r>
      <w:r>
        <w:rPr>
          <w:rFonts w:hint="eastAsia"/>
        </w:rPr>
        <w:t>2020</w:t>
      </w:r>
      <w:r>
        <w:rPr>
          <w:rFonts w:hint="eastAsia"/>
        </w:rPr>
        <w:t>年</w:t>
      </w:r>
      <w:r>
        <w:rPr>
          <w:rFonts w:hint="eastAsia"/>
        </w:rPr>
        <w:t>1</w:t>
      </w:r>
      <w:r>
        <w:rPr>
          <w:rFonts w:hint="eastAsia"/>
        </w:rPr>
        <w:t>月</w:t>
      </w:r>
      <w:r>
        <w:rPr>
          <w:rFonts w:hint="eastAsia"/>
        </w:rPr>
        <w:t>1</w:t>
      </w:r>
      <w:r>
        <w:rPr>
          <w:rFonts w:hint="eastAsia"/>
        </w:rPr>
        <w:t>日全球正式生效。为了帮助企业更好地理解</w:t>
      </w:r>
      <w:r>
        <w:rPr>
          <w:rFonts w:hint="eastAsia"/>
        </w:rPr>
        <w:t>INCOTERMS®2020</w:t>
      </w:r>
      <w:r>
        <w:rPr>
          <w:rFonts w:hint="eastAsia"/>
        </w:rPr>
        <w:t>在内容和结构上最新变化，识别和防范国际贸易业务中的风险，妥当选用合适的国际贸易术语、拟定专业的贸易合同条款、正确使用信用证制单结汇，避免不必要的损失及贸易纠纷，特举办此次培训。以案例分析形式围绕“国际贸易惯例</w:t>
      </w:r>
      <w:r>
        <w:rPr>
          <w:rFonts w:hint="eastAsia"/>
        </w:rPr>
        <w:t>/</w:t>
      </w:r>
      <w:r>
        <w:rPr>
          <w:rFonts w:hint="eastAsia"/>
        </w:rPr>
        <w:t>贸易术语</w:t>
      </w:r>
      <w:r>
        <w:rPr>
          <w:rFonts w:hint="eastAsia"/>
        </w:rPr>
        <w:t>/</w:t>
      </w:r>
      <w:r>
        <w:rPr>
          <w:rFonts w:hint="eastAsia"/>
        </w:rPr>
        <w:t>信用证审证制单结汇</w:t>
      </w:r>
      <w:r>
        <w:rPr>
          <w:rFonts w:hint="eastAsia"/>
        </w:rPr>
        <w:t>/</w:t>
      </w:r>
      <w:r>
        <w:rPr>
          <w:rFonts w:hint="eastAsia"/>
        </w:rPr>
        <w:t>进出口业务风险防范”开展专业培训。</w:t>
      </w:r>
    </w:p>
    <w:p w:rsidR="00753230" w:rsidRDefault="00753230" w:rsidP="00753230">
      <w:pPr>
        <w:spacing w:after="0"/>
        <w:rPr>
          <w:rFonts w:hint="eastAsia"/>
        </w:rPr>
      </w:pPr>
      <w:r>
        <w:rPr>
          <w:rFonts w:hint="eastAsia"/>
        </w:rPr>
        <w:t>课程目标：</w:t>
      </w:r>
    </w:p>
    <w:p w:rsidR="00753230" w:rsidRDefault="00753230" w:rsidP="00753230">
      <w:pPr>
        <w:spacing w:after="0"/>
      </w:pPr>
      <w:r>
        <w:t></w:t>
      </w:r>
      <w:r>
        <w:tab/>
      </w:r>
      <w:r>
        <w:rPr>
          <w:rFonts w:hint="eastAsia"/>
        </w:rPr>
        <w:t>帮助企业剖析最新版本</w:t>
      </w:r>
      <w:r>
        <w:t>INCOTERMS® 2020</w:t>
      </w:r>
      <w:r>
        <w:rPr>
          <w:rFonts w:hint="eastAsia"/>
        </w:rPr>
        <w:t>在内容和结构上的变化</w:t>
      </w:r>
    </w:p>
    <w:p w:rsidR="00753230" w:rsidRDefault="00753230" w:rsidP="00753230">
      <w:pPr>
        <w:spacing w:after="0"/>
      </w:pPr>
      <w:r>
        <w:t></w:t>
      </w:r>
      <w:r>
        <w:tab/>
      </w:r>
      <w:r>
        <w:rPr>
          <w:rFonts w:hint="eastAsia"/>
        </w:rPr>
        <w:t>深刻解读最新版本</w:t>
      </w:r>
      <w:r>
        <w:t>INCOTERMS® 2020</w:t>
      </w:r>
      <w:r>
        <w:rPr>
          <w:rFonts w:hint="eastAsia"/>
        </w:rPr>
        <w:t>的</w:t>
      </w:r>
      <w:r>
        <w:t>11</w:t>
      </w:r>
      <w:r>
        <w:rPr>
          <w:rFonts w:hint="eastAsia"/>
        </w:rPr>
        <w:t>种贸易术语的特征及有效使用</w:t>
      </w:r>
    </w:p>
    <w:p w:rsidR="00753230" w:rsidRDefault="00753230" w:rsidP="00753230">
      <w:pPr>
        <w:spacing w:after="0"/>
      </w:pPr>
      <w:r>
        <w:t></w:t>
      </w:r>
      <w:r>
        <w:tab/>
      </w:r>
      <w:r>
        <w:rPr>
          <w:rFonts w:hint="eastAsia"/>
        </w:rPr>
        <w:t>帮助企业有效识别贸易术语运用中的风险，分享贸易术语运用的案例</w:t>
      </w:r>
    </w:p>
    <w:p w:rsidR="00753230" w:rsidRDefault="00753230" w:rsidP="00753230">
      <w:pPr>
        <w:spacing w:after="0"/>
      </w:pPr>
      <w:r>
        <w:t></w:t>
      </w:r>
      <w:r>
        <w:tab/>
      </w:r>
      <w:r>
        <w:rPr>
          <w:rFonts w:hint="eastAsia"/>
        </w:rPr>
        <w:t>分析新形势下外贸企业的风险防范与战略布局，尤其是最近企业比较关注的国际贸易新型贸易方式离岸贸易的操作以及在自贸区的业务开展，以及离岸贸易中贸易术语的选用</w:t>
      </w:r>
    </w:p>
    <w:p w:rsidR="00753230" w:rsidRDefault="00753230" w:rsidP="00753230">
      <w:pPr>
        <w:spacing w:after="0"/>
      </w:pPr>
      <w:r>
        <w:t></w:t>
      </w:r>
      <w:r>
        <w:tab/>
      </w:r>
      <w:r>
        <w:rPr>
          <w:rFonts w:hint="eastAsia"/>
        </w:rPr>
        <w:t>向企业介绍国际货款支付方式的选择，重点以信用证实例分析信用证内容的审核及汇票、发票、提单等主要单据的制作和应用；</w:t>
      </w:r>
    </w:p>
    <w:p w:rsidR="00753230" w:rsidRDefault="00753230" w:rsidP="00753230">
      <w:pPr>
        <w:spacing w:after="0"/>
      </w:pPr>
      <w:r>
        <w:t></w:t>
      </w:r>
      <w:r>
        <w:tab/>
      </w:r>
      <w:r>
        <w:rPr>
          <w:rFonts w:hint="eastAsia"/>
        </w:rPr>
        <w:t>帮助企业有效识别国际货物买卖合同的风险隐患以及如何采取防范控制，并介绍国际贸易的通关业务操作，尤其是最近企业比较关注的国际贸易新型贸易方式离岸贸易的操作以及在自贸区的业务开展。</w:t>
      </w:r>
    </w:p>
    <w:p w:rsidR="00753230" w:rsidRDefault="00753230" w:rsidP="00753230">
      <w:pPr>
        <w:spacing w:after="0"/>
        <w:rPr>
          <w:rFonts w:hint="eastAsia"/>
        </w:rPr>
      </w:pPr>
      <w:r>
        <w:rPr>
          <w:rFonts w:hint="eastAsia"/>
        </w:rPr>
        <w:t>参训对象：</w:t>
      </w:r>
    </w:p>
    <w:p w:rsidR="00753230" w:rsidRDefault="00753230" w:rsidP="00753230">
      <w:pPr>
        <w:spacing w:after="0"/>
        <w:rPr>
          <w:rFonts w:hint="eastAsia"/>
        </w:rPr>
      </w:pPr>
      <w:r>
        <w:rPr>
          <w:rFonts w:hint="eastAsia"/>
        </w:rPr>
        <w:t>进出口企业总经理、物流、财务、进出口、报关、采购等管理人员，基层业务人员等</w:t>
      </w:r>
    </w:p>
    <w:p w:rsidR="00753230" w:rsidRDefault="00753230" w:rsidP="00753230">
      <w:pPr>
        <w:spacing w:after="0"/>
        <w:rPr>
          <w:rFonts w:hint="eastAsia"/>
        </w:rPr>
      </w:pPr>
      <w:r>
        <w:rPr>
          <w:rFonts w:hint="eastAsia"/>
        </w:rPr>
        <w:t>授课形式：</w:t>
      </w:r>
    </w:p>
    <w:p w:rsidR="00753230" w:rsidRDefault="00753230" w:rsidP="00753230">
      <w:pPr>
        <w:spacing w:after="0"/>
        <w:rPr>
          <w:rFonts w:hint="eastAsia"/>
        </w:rPr>
      </w:pPr>
      <w:r>
        <w:rPr>
          <w:rFonts w:hint="eastAsia"/>
        </w:rPr>
        <w:t>知识讲解、案例分析讨论、角色演练、小组讨论、互动交流、游戏感悟、头脑风暴、强调学员参与。</w:t>
      </w:r>
    </w:p>
    <w:p w:rsidR="00753230" w:rsidRDefault="00753230" w:rsidP="00753230">
      <w:pPr>
        <w:spacing w:after="0"/>
        <w:rPr>
          <w:rFonts w:hint="eastAsia"/>
        </w:rPr>
      </w:pPr>
      <w:r>
        <w:rPr>
          <w:rFonts w:hint="eastAsia"/>
        </w:rPr>
        <w:t>课程大纲：</w:t>
      </w:r>
    </w:p>
    <w:p w:rsidR="00753230" w:rsidRDefault="00753230" w:rsidP="00753230">
      <w:pPr>
        <w:spacing w:after="0"/>
        <w:rPr>
          <w:rFonts w:hint="eastAsia"/>
        </w:rPr>
      </w:pPr>
      <w:r>
        <w:rPr>
          <w:rFonts w:hint="eastAsia"/>
        </w:rPr>
        <w:t>Part 1</w:t>
      </w:r>
      <w:r>
        <w:rPr>
          <w:rFonts w:hint="eastAsia"/>
        </w:rPr>
        <w:t>：新版</w:t>
      </w:r>
      <w:r>
        <w:rPr>
          <w:rFonts w:hint="eastAsia"/>
        </w:rPr>
        <w:t>INCOTERMS® 2020</w:t>
      </w:r>
      <w:r>
        <w:rPr>
          <w:rFonts w:hint="eastAsia"/>
        </w:rPr>
        <w:t>修订变化与贸易术语应用案例分析</w:t>
      </w:r>
    </w:p>
    <w:p w:rsidR="00753230" w:rsidRDefault="00753230" w:rsidP="00753230">
      <w:pPr>
        <w:spacing w:after="0"/>
        <w:rPr>
          <w:rFonts w:hint="eastAsia"/>
        </w:rPr>
      </w:pPr>
      <w:r>
        <w:rPr>
          <w:rFonts w:hint="eastAsia"/>
        </w:rPr>
        <w:t>一、国际贸易惯例在国际贸易中的作用</w:t>
      </w:r>
    </w:p>
    <w:p w:rsidR="00753230" w:rsidRDefault="00753230" w:rsidP="00753230">
      <w:pPr>
        <w:spacing w:after="0"/>
        <w:rPr>
          <w:rFonts w:hint="eastAsia"/>
        </w:rPr>
      </w:pPr>
      <w:r>
        <w:rPr>
          <w:rFonts w:hint="eastAsia"/>
        </w:rPr>
        <w:t>1</w:t>
      </w:r>
      <w:r>
        <w:rPr>
          <w:rFonts w:hint="eastAsia"/>
        </w:rPr>
        <w:t>．国际货物贸易中的合同</w:t>
      </w:r>
    </w:p>
    <w:p w:rsidR="00753230" w:rsidRDefault="00753230" w:rsidP="00753230">
      <w:pPr>
        <w:spacing w:after="0"/>
        <w:rPr>
          <w:rFonts w:hint="eastAsia"/>
        </w:rPr>
      </w:pPr>
      <w:r>
        <w:rPr>
          <w:rFonts w:hint="eastAsia"/>
        </w:rPr>
        <w:lastRenderedPageBreak/>
        <w:t>合同的形式有哪些？国际贸易业务一定要签订书面合同吗？</w:t>
      </w:r>
    </w:p>
    <w:p w:rsidR="00753230" w:rsidRDefault="00753230" w:rsidP="00753230">
      <w:pPr>
        <w:spacing w:after="0"/>
        <w:rPr>
          <w:rFonts w:hint="eastAsia"/>
        </w:rPr>
      </w:pPr>
      <w:r>
        <w:rPr>
          <w:rFonts w:hint="eastAsia"/>
        </w:rPr>
        <w:t>书面合同的形式有哪些？</w:t>
      </w:r>
      <w:r>
        <w:rPr>
          <w:rFonts w:hint="eastAsia"/>
        </w:rPr>
        <w:t xml:space="preserve"> </w:t>
      </w:r>
    </w:p>
    <w:p w:rsidR="00753230" w:rsidRDefault="00753230" w:rsidP="00753230">
      <w:pPr>
        <w:spacing w:after="0"/>
        <w:rPr>
          <w:rFonts w:hint="eastAsia"/>
        </w:rPr>
      </w:pPr>
      <w:r>
        <w:rPr>
          <w:rFonts w:hint="eastAsia"/>
        </w:rPr>
        <w:t>2</w:t>
      </w:r>
      <w:r>
        <w:rPr>
          <w:rFonts w:hint="eastAsia"/>
        </w:rPr>
        <w:t>．国际货物买卖合同适用的规则</w:t>
      </w:r>
    </w:p>
    <w:p w:rsidR="00753230" w:rsidRDefault="00753230" w:rsidP="00753230">
      <w:pPr>
        <w:spacing w:after="0"/>
        <w:rPr>
          <w:rFonts w:hint="eastAsia"/>
        </w:rPr>
      </w:pPr>
      <w:r>
        <w:rPr>
          <w:rFonts w:hint="eastAsia"/>
        </w:rPr>
        <w:t>国际贸易合同适用什么法律？各国法律有何差异？</w:t>
      </w:r>
    </w:p>
    <w:p w:rsidR="00753230" w:rsidRDefault="00753230" w:rsidP="00753230">
      <w:pPr>
        <w:spacing w:after="0"/>
        <w:rPr>
          <w:rFonts w:hint="eastAsia"/>
        </w:rPr>
      </w:pPr>
      <w:r>
        <w:rPr>
          <w:rFonts w:hint="eastAsia"/>
        </w:rPr>
        <w:t>相关的国际惯例及其适用国际贸易惯例如何约束买卖合同？买卖合同与国际贸易惯例发生矛盾时合同是否有效？以哪个为准？</w:t>
      </w:r>
    </w:p>
    <w:p w:rsidR="00753230" w:rsidRDefault="00753230" w:rsidP="00753230">
      <w:pPr>
        <w:spacing w:after="0"/>
        <w:rPr>
          <w:rFonts w:hint="eastAsia"/>
        </w:rPr>
      </w:pPr>
      <w:r>
        <w:rPr>
          <w:rFonts w:hint="eastAsia"/>
        </w:rPr>
        <w:t>3</w:t>
      </w:r>
      <w:r>
        <w:rPr>
          <w:rFonts w:hint="eastAsia"/>
        </w:rPr>
        <w:t>．国际贸易惯例之一——国际贸易术语相关的相关国际惯例</w:t>
      </w:r>
    </w:p>
    <w:p w:rsidR="00753230" w:rsidRDefault="00753230" w:rsidP="00753230">
      <w:pPr>
        <w:spacing w:after="0"/>
        <w:rPr>
          <w:rFonts w:hint="eastAsia"/>
        </w:rPr>
      </w:pPr>
      <w:r>
        <w:rPr>
          <w:rFonts w:hint="eastAsia"/>
        </w:rPr>
        <w:t>Warsaw-Oxford Rules</w:t>
      </w:r>
      <w:r>
        <w:rPr>
          <w:rFonts w:hint="eastAsia"/>
        </w:rPr>
        <w:t>，简称</w:t>
      </w:r>
      <w:r>
        <w:rPr>
          <w:rFonts w:hint="eastAsia"/>
        </w:rPr>
        <w:t>W. O. Rules1932</w:t>
      </w:r>
    </w:p>
    <w:p w:rsidR="00753230" w:rsidRDefault="00753230" w:rsidP="00753230">
      <w:pPr>
        <w:spacing w:after="0"/>
      </w:pPr>
      <w:r>
        <w:t>Revised American Foreign Trade Definitions 1919/1941/1990</w:t>
      </w:r>
    </w:p>
    <w:p w:rsidR="00753230" w:rsidRDefault="00753230" w:rsidP="00753230">
      <w:pPr>
        <w:spacing w:after="0"/>
      </w:pPr>
      <w:r>
        <w:t>INCOTERMS 1936/1957/1967/1976/1980/1990/2000/2010/2020</w:t>
      </w:r>
    </w:p>
    <w:p w:rsidR="00753230" w:rsidRDefault="00753230" w:rsidP="00753230">
      <w:pPr>
        <w:spacing w:after="0"/>
        <w:rPr>
          <w:rFonts w:hint="eastAsia"/>
        </w:rPr>
      </w:pPr>
      <w:r>
        <w:rPr>
          <w:rFonts w:hint="eastAsia"/>
        </w:rPr>
        <w:t>二、最新版</w:t>
      </w:r>
      <w:r>
        <w:rPr>
          <w:rFonts w:hint="eastAsia"/>
        </w:rPr>
        <w:t>INCOTERMS ® 2020</w:t>
      </w:r>
      <w:r>
        <w:rPr>
          <w:rFonts w:hint="eastAsia"/>
        </w:rPr>
        <w:t>的修订及</w:t>
      </w:r>
      <w:r>
        <w:rPr>
          <w:rFonts w:hint="eastAsia"/>
        </w:rPr>
        <w:t>11</w:t>
      </w:r>
      <w:r>
        <w:rPr>
          <w:rFonts w:hint="eastAsia"/>
        </w:rPr>
        <w:t>个贸易术语的内涵特征</w:t>
      </w:r>
    </w:p>
    <w:p w:rsidR="00753230" w:rsidRDefault="00753230" w:rsidP="00753230">
      <w:pPr>
        <w:spacing w:after="0"/>
        <w:rPr>
          <w:rFonts w:hint="eastAsia"/>
        </w:rPr>
      </w:pPr>
      <w:r>
        <w:rPr>
          <w:rFonts w:hint="eastAsia"/>
        </w:rPr>
        <w:t>1. INCOTERMS ® 2020</w:t>
      </w:r>
      <w:r>
        <w:rPr>
          <w:rFonts w:hint="eastAsia"/>
        </w:rPr>
        <w:t>的主要修订变化</w:t>
      </w:r>
    </w:p>
    <w:p w:rsidR="00753230" w:rsidRDefault="00753230" w:rsidP="00753230">
      <w:pPr>
        <w:spacing w:after="0"/>
      </w:pPr>
      <w:r>
        <w:t></w:t>
      </w:r>
      <w:r>
        <w:tab/>
        <w:t>DPU</w:t>
      </w:r>
      <w:r>
        <w:rPr>
          <w:rFonts w:hint="eastAsia"/>
        </w:rPr>
        <w:t>替代</w:t>
      </w:r>
      <w:r>
        <w:t>DAT</w:t>
      </w:r>
    </w:p>
    <w:p w:rsidR="00753230" w:rsidRDefault="00753230" w:rsidP="00753230">
      <w:pPr>
        <w:spacing w:after="0"/>
      </w:pPr>
      <w:r>
        <w:t></w:t>
      </w:r>
      <w:r>
        <w:tab/>
        <w:t>FCA</w:t>
      </w:r>
      <w:r>
        <w:rPr>
          <w:rFonts w:hint="eastAsia"/>
        </w:rPr>
        <w:t>项下增加卖方提交</w:t>
      </w:r>
      <w:r>
        <w:t>B/L</w:t>
      </w:r>
      <w:r>
        <w:rPr>
          <w:rFonts w:hint="eastAsia"/>
        </w:rPr>
        <w:t>的相关规定</w:t>
      </w:r>
    </w:p>
    <w:p w:rsidR="00753230" w:rsidRDefault="00753230" w:rsidP="00753230">
      <w:pPr>
        <w:spacing w:after="0"/>
      </w:pPr>
      <w:r>
        <w:t></w:t>
      </w:r>
      <w:r>
        <w:tab/>
      </w:r>
      <w:r>
        <w:rPr>
          <w:rFonts w:hint="eastAsia"/>
        </w:rPr>
        <w:t>更新</w:t>
      </w:r>
      <w:r>
        <w:t>CIF</w:t>
      </w:r>
      <w:r>
        <w:rPr>
          <w:rFonts w:hint="eastAsia"/>
        </w:rPr>
        <w:t>和</w:t>
      </w:r>
      <w:r>
        <w:t>CIP</w:t>
      </w:r>
      <w:r>
        <w:rPr>
          <w:rFonts w:hint="eastAsia"/>
        </w:rPr>
        <w:t>项下投保险别标准的规定</w:t>
      </w:r>
    </w:p>
    <w:p w:rsidR="00753230" w:rsidRDefault="00753230" w:rsidP="00753230">
      <w:pPr>
        <w:spacing w:after="0"/>
      </w:pPr>
      <w:r>
        <w:t></w:t>
      </w:r>
      <w:r>
        <w:tab/>
      </w:r>
      <w:r>
        <w:rPr>
          <w:rFonts w:hint="eastAsia"/>
        </w:rPr>
        <w:t>每个贸易术语项下更新买卖双方义务若干条款中关于安全要求的规定</w:t>
      </w:r>
    </w:p>
    <w:p w:rsidR="00753230" w:rsidRDefault="00753230" w:rsidP="00753230">
      <w:pPr>
        <w:spacing w:after="0"/>
      </w:pPr>
      <w:r>
        <w:t></w:t>
      </w:r>
      <w:r>
        <w:tab/>
        <w:t>INCOTERMS ® 2020</w:t>
      </w:r>
      <w:r>
        <w:rPr>
          <w:rFonts w:hint="eastAsia"/>
        </w:rPr>
        <w:t>结构及内容顺序上的改变</w:t>
      </w:r>
    </w:p>
    <w:p w:rsidR="00753230" w:rsidRDefault="00753230" w:rsidP="00753230">
      <w:pPr>
        <w:spacing w:after="0"/>
        <w:rPr>
          <w:rFonts w:hint="eastAsia"/>
        </w:rPr>
      </w:pPr>
      <w:r>
        <w:rPr>
          <w:rFonts w:hint="eastAsia"/>
        </w:rPr>
        <w:t>2.INCOTERMS ® 2020</w:t>
      </w:r>
      <w:r>
        <w:rPr>
          <w:rFonts w:hint="eastAsia"/>
        </w:rPr>
        <w:t>的</w:t>
      </w:r>
      <w:r>
        <w:rPr>
          <w:rFonts w:hint="eastAsia"/>
        </w:rPr>
        <w:t>11</w:t>
      </w:r>
      <w:r>
        <w:rPr>
          <w:rFonts w:hint="eastAsia"/>
        </w:rPr>
        <w:t>个贸易术语的特征及每个贸易术语项下买卖双方需承担的</w:t>
      </w:r>
      <w:r>
        <w:rPr>
          <w:rFonts w:hint="eastAsia"/>
        </w:rPr>
        <w:t>10</w:t>
      </w:r>
      <w:r>
        <w:rPr>
          <w:rFonts w:hint="eastAsia"/>
        </w:rPr>
        <w:t>大责任</w:t>
      </w:r>
    </w:p>
    <w:p w:rsidR="00753230" w:rsidRDefault="00753230" w:rsidP="00753230">
      <w:pPr>
        <w:spacing w:after="0"/>
      </w:pPr>
      <w:r>
        <w:t></w:t>
      </w:r>
      <w:r>
        <w:tab/>
      </w:r>
      <w:r>
        <w:rPr>
          <w:rFonts w:hint="eastAsia"/>
        </w:rPr>
        <w:t>谁负责进出口的清关手续及安排运输及保险合同？</w:t>
      </w:r>
    </w:p>
    <w:p w:rsidR="00753230" w:rsidRDefault="00753230" w:rsidP="00753230">
      <w:pPr>
        <w:spacing w:after="0"/>
      </w:pPr>
      <w:r>
        <w:t></w:t>
      </w:r>
      <w:r>
        <w:tab/>
      </w:r>
      <w:r>
        <w:rPr>
          <w:rFonts w:hint="eastAsia"/>
        </w:rPr>
        <w:t>双方如何分摊相关的费用？风险何时转移至买方？</w:t>
      </w:r>
    </w:p>
    <w:p w:rsidR="00753230" w:rsidRDefault="00753230" w:rsidP="00753230">
      <w:pPr>
        <w:spacing w:after="0"/>
      </w:pPr>
      <w:r>
        <w:t></w:t>
      </w:r>
      <w:r>
        <w:tab/>
      </w:r>
      <w:r>
        <w:rPr>
          <w:rFonts w:hint="eastAsia"/>
        </w:rPr>
        <w:t>若买方迟迟不发出运输路线及日期的通知，甚至拒绝提取已完成的货物，卖方应如何面对？</w:t>
      </w:r>
    </w:p>
    <w:p w:rsidR="00753230" w:rsidRDefault="00753230" w:rsidP="00753230">
      <w:pPr>
        <w:spacing w:after="0"/>
        <w:rPr>
          <w:rFonts w:hint="eastAsia"/>
        </w:rPr>
      </w:pPr>
      <w:r>
        <w:rPr>
          <w:rFonts w:hint="eastAsia"/>
        </w:rPr>
        <w:t>3.CIF\CIP\CFR\CPT</w:t>
      </w:r>
      <w:r>
        <w:rPr>
          <w:rFonts w:hint="eastAsia"/>
        </w:rPr>
        <w:t>项下运输与保险选择及案例分析</w:t>
      </w:r>
    </w:p>
    <w:p w:rsidR="00753230" w:rsidRDefault="00753230" w:rsidP="00753230">
      <w:pPr>
        <w:spacing w:after="0"/>
      </w:pPr>
      <w:r>
        <w:t></w:t>
      </w:r>
      <w:r>
        <w:tab/>
      </w:r>
      <w:r>
        <w:rPr>
          <w:rFonts w:hint="eastAsia"/>
        </w:rPr>
        <w:t>如何安排国际货物运输以及计算运费</w:t>
      </w:r>
    </w:p>
    <w:p w:rsidR="00753230" w:rsidRDefault="00753230" w:rsidP="00753230">
      <w:pPr>
        <w:spacing w:after="0"/>
      </w:pPr>
      <w:r>
        <w:t></w:t>
      </w:r>
      <w:r>
        <w:tab/>
      </w:r>
      <w:r>
        <w:rPr>
          <w:rFonts w:hint="eastAsia"/>
        </w:rPr>
        <w:t>运输相关的案例分析</w:t>
      </w:r>
    </w:p>
    <w:p w:rsidR="00753230" w:rsidRDefault="00753230" w:rsidP="00753230">
      <w:pPr>
        <w:spacing w:after="0"/>
      </w:pPr>
      <w:r>
        <w:t></w:t>
      </w:r>
      <w:r>
        <w:tab/>
      </w:r>
      <w:r>
        <w:rPr>
          <w:rFonts w:hint="eastAsia"/>
        </w:rPr>
        <w:t>卖方完成装运是否完成交货？</w:t>
      </w:r>
    </w:p>
    <w:p w:rsidR="00753230" w:rsidRDefault="00753230" w:rsidP="00753230">
      <w:pPr>
        <w:spacing w:after="0"/>
      </w:pPr>
      <w:r>
        <w:t></w:t>
      </w:r>
      <w:r>
        <w:tab/>
      </w:r>
      <w:r>
        <w:rPr>
          <w:rFonts w:hint="eastAsia"/>
        </w:rPr>
        <w:t>滞期费或空舱费谁来承担？买卖合同中是否需要约定装卸率？</w:t>
      </w:r>
    </w:p>
    <w:p w:rsidR="00753230" w:rsidRDefault="00753230" w:rsidP="00753230">
      <w:pPr>
        <w:spacing w:after="0"/>
      </w:pPr>
      <w:r>
        <w:t></w:t>
      </w:r>
      <w:r>
        <w:tab/>
      </w:r>
      <w:r>
        <w:rPr>
          <w:rFonts w:hint="eastAsia"/>
        </w:rPr>
        <w:t>如何选择合适的国际货运险险别及计算保险费</w:t>
      </w:r>
    </w:p>
    <w:p w:rsidR="00753230" w:rsidRDefault="00753230" w:rsidP="00753230">
      <w:pPr>
        <w:spacing w:after="0"/>
      </w:pPr>
      <w:r>
        <w:t></w:t>
      </w:r>
      <w:r>
        <w:tab/>
      </w:r>
      <w:r>
        <w:rPr>
          <w:rFonts w:hint="eastAsia"/>
        </w:rPr>
        <w:t>保险条款相关的案例分析</w:t>
      </w:r>
    </w:p>
    <w:p w:rsidR="00753230" w:rsidRDefault="00753230" w:rsidP="00753230">
      <w:pPr>
        <w:spacing w:after="0"/>
      </w:pPr>
      <w:r>
        <w:t></w:t>
      </w:r>
      <w:r>
        <w:tab/>
        <w:t>CIF</w:t>
      </w:r>
      <w:r>
        <w:rPr>
          <w:rFonts w:hint="eastAsia"/>
        </w:rPr>
        <w:t>和</w:t>
      </w:r>
      <w:r>
        <w:t>CIP</w:t>
      </w:r>
      <w:r>
        <w:rPr>
          <w:rFonts w:hint="eastAsia"/>
        </w:rPr>
        <w:t>合同中购买平安险平安吗？</w:t>
      </w:r>
    </w:p>
    <w:p w:rsidR="00753230" w:rsidRDefault="00753230" w:rsidP="00753230">
      <w:pPr>
        <w:spacing w:after="0"/>
      </w:pPr>
      <w:r>
        <w:t></w:t>
      </w:r>
      <w:r>
        <w:tab/>
      </w:r>
      <w:r>
        <w:rPr>
          <w:rFonts w:hint="eastAsia"/>
        </w:rPr>
        <w:t>如何有效选择保险险别？中国</w:t>
      </w:r>
      <w:r>
        <w:t>C.I.C.</w:t>
      </w:r>
      <w:r>
        <w:rPr>
          <w:rFonts w:hint="eastAsia"/>
        </w:rPr>
        <w:t>与英国</w:t>
      </w:r>
      <w:r>
        <w:t>I.C.C.</w:t>
      </w:r>
      <w:r>
        <w:rPr>
          <w:rFonts w:hint="eastAsia"/>
        </w:rPr>
        <w:t>险别差异？</w:t>
      </w:r>
    </w:p>
    <w:p w:rsidR="00753230" w:rsidRDefault="00753230" w:rsidP="00753230">
      <w:pPr>
        <w:spacing w:after="0"/>
        <w:rPr>
          <w:rFonts w:hint="eastAsia"/>
        </w:rPr>
      </w:pPr>
      <w:r>
        <w:rPr>
          <w:rFonts w:hint="eastAsia"/>
        </w:rPr>
        <w:t>4.EXW\FCA\DAP\DAT\DDP</w:t>
      </w:r>
      <w:r>
        <w:rPr>
          <w:rFonts w:hint="eastAsia"/>
        </w:rPr>
        <w:t>典型案例分析</w:t>
      </w:r>
    </w:p>
    <w:p w:rsidR="00753230" w:rsidRDefault="00753230" w:rsidP="00753230">
      <w:pPr>
        <w:spacing w:after="0"/>
      </w:pPr>
      <w:r>
        <w:t></w:t>
      </w:r>
      <w:r>
        <w:tab/>
        <w:t>EXW</w:t>
      </w:r>
      <w:r>
        <w:rPr>
          <w:rFonts w:hint="eastAsia"/>
        </w:rPr>
        <w:t>合同中卖方需要装货吗？卖方需要承担检验费吗？卖方需要负责出口清关吗？</w:t>
      </w:r>
    </w:p>
    <w:p w:rsidR="00753230" w:rsidRDefault="00753230" w:rsidP="00753230">
      <w:pPr>
        <w:spacing w:after="0"/>
      </w:pPr>
      <w:r>
        <w:t></w:t>
      </w:r>
      <w:r>
        <w:tab/>
      </w:r>
      <w:r>
        <w:rPr>
          <w:rFonts w:hint="eastAsia"/>
        </w:rPr>
        <w:t>出口企业采用“</w:t>
      </w:r>
      <w:r>
        <w:t>FCA</w:t>
      </w:r>
      <w:r>
        <w:rPr>
          <w:rFonts w:hint="eastAsia"/>
        </w:rPr>
        <w:t>工厂“价成交与使用</w:t>
      </w:r>
      <w:r>
        <w:t>EXW</w:t>
      </w:r>
      <w:r>
        <w:rPr>
          <w:rFonts w:hint="eastAsia"/>
        </w:rPr>
        <w:t>价格有何区别？</w:t>
      </w:r>
    </w:p>
    <w:p w:rsidR="00753230" w:rsidRDefault="00753230" w:rsidP="00753230">
      <w:pPr>
        <w:spacing w:after="0"/>
      </w:pPr>
      <w:r>
        <w:t></w:t>
      </w:r>
      <w:r>
        <w:tab/>
      </w:r>
      <w:r>
        <w:rPr>
          <w:rFonts w:hint="eastAsia"/>
        </w:rPr>
        <w:t>海宁的出口企业为何更偏好使用“</w:t>
      </w:r>
      <w:r>
        <w:t>FCA</w:t>
      </w:r>
      <w:r>
        <w:rPr>
          <w:rFonts w:hint="eastAsia"/>
        </w:rPr>
        <w:t>海宁“价？相比“</w:t>
      </w:r>
      <w:r>
        <w:t>FOB</w:t>
      </w:r>
      <w:r>
        <w:rPr>
          <w:rFonts w:hint="eastAsia"/>
        </w:rPr>
        <w:t>上海”优势何在？</w:t>
      </w:r>
    </w:p>
    <w:p w:rsidR="00753230" w:rsidRDefault="00753230" w:rsidP="00753230">
      <w:pPr>
        <w:spacing w:after="0"/>
      </w:pPr>
      <w:r>
        <w:t></w:t>
      </w:r>
      <w:r>
        <w:tab/>
        <w:t>DAP\DAT\DDP</w:t>
      </w:r>
      <w:r>
        <w:rPr>
          <w:rFonts w:hint="eastAsia"/>
        </w:rPr>
        <w:t>有何区别？</w:t>
      </w:r>
    </w:p>
    <w:p w:rsidR="00753230" w:rsidRDefault="00753230" w:rsidP="00753230">
      <w:pPr>
        <w:spacing w:after="0"/>
        <w:rPr>
          <w:rFonts w:hint="eastAsia"/>
        </w:rPr>
      </w:pPr>
      <w:r>
        <w:rPr>
          <w:rFonts w:hint="eastAsia"/>
        </w:rPr>
        <w:t>三、</w:t>
      </w:r>
      <w:r>
        <w:rPr>
          <w:rFonts w:hint="eastAsia"/>
        </w:rPr>
        <w:t>INCOTERMS ® 2020</w:t>
      </w:r>
      <w:r>
        <w:rPr>
          <w:rFonts w:hint="eastAsia"/>
        </w:rPr>
        <w:t>的有效使用及风险防控</w:t>
      </w:r>
    </w:p>
    <w:p w:rsidR="00753230" w:rsidRDefault="00753230" w:rsidP="00753230">
      <w:pPr>
        <w:spacing w:after="0"/>
      </w:pPr>
      <w:r>
        <w:t></w:t>
      </w:r>
      <w:r>
        <w:tab/>
        <w:t>INCOTERMS ®2020</w:t>
      </w:r>
      <w:r>
        <w:rPr>
          <w:rFonts w:hint="eastAsia"/>
        </w:rPr>
        <w:t>是否自动适用？</w:t>
      </w:r>
    </w:p>
    <w:p w:rsidR="00753230" w:rsidRDefault="00753230" w:rsidP="00753230">
      <w:pPr>
        <w:spacing w:after="0"/>
      </w:pPr>
      <w:r>
        <w:lastRenderedPageBreak/>
        <w:t></w:t>
      </w:r>
      <w:r>
        <w:tab/>
      </w:r>
      <w:r>
        <w:rPr>
          <w:rFonts w:hint="eastAsia"/>
        </w:rPr>
        <w:t>在贸易实践中，选用贸易术语要综合考虑哪些因素？</w:t>
      </w:r>
    </w:p>
    <w:p w:rsidR="00753230" w:rsidRDefault="00753230" w:rsidP="00753230">
      <w:pPr>
        <w:spacing w:after="0"/>
      </w:pPr>
      <w:r>
        <w:t></w:t>
      </w:r>
      <w:r>
        <w:tab/>
        <w:t>FOB/CFR/CIF</w:t>
      </w:r>
      <w:r>
        <w:rPr>
          <w:rFonts w:hint="eastAsia"/>
        </w:rPr>
        <w:t>用于空运、集装箱运输妥当吗？</w:t>
      </w:r>
    </w:p>
    <w:p w:rsidR="00753230" w:rsidRDefault="00753230" w:rsidP="00753230">
      <w:pPr>
        <w:spacing w:after="0"/>
      </w:pPr>
      <w:r>
        <w:t></w:t>
      </w:r>
      <w:r>
        <w:tab/>
        <w:t>CFR/CIF/CPT/CIP</w:t>
      </w:r>
      <w:r>
        <w:rPr>
          <w:rFonts w:hint="eastAsia"/>
        </w:rPr>
        <w:t>合同中，需要约定交货地点吗？</w:t>
      </w:r>
    </w:p>
    <w:p w:rsidR="00753230" w:rsidRDefault="00753230" w:rsidP="00753230">
      <w:pPr>
        <w:spacing w:after="0"/>
      </w:pPr>
      <w:r>
        <w:t></w:t>
      </w:r>
      <w:r>
        <w:tab/>
        <w:t>INCOTERMS ® 2020</w:t>
      </w:r>
      <w:r>
        <w:rPr>
          <w:rFonts w:hint="eastAsia"/>
        </w:rPr>
        <w:t>可以解决</w:t>
      </w:r>
      <w:r>
        <w:t>THC</w:t>
      </w:r>
      <w:r>
        <w:rPr>
          <w:rFonts w:hint="eastAsia"/>
        </w:rPr>
        <w:t>的问题吗</w:t>
      </w:r>
      <w:r>
        <w:t xml:space="preserve">? </w:t>
      </w:r>
    </w:p>
    <w:p w:rsidR="00753230" w:rsidRDefault="00753230" w:rsidP="00753230">
      <w:pPr>
        <w:spacing w:after="0"/>
      </w:pPr>
      <w:r>
        <w:t></w:t>
      </w:r>
      <w:r>
        <w:tab/>
      </w:r>
      <w:r>
        <w:rPr>
          <w:rFonts w:hint="eastAsia"/>
        </w:rPr>
        <w:t>为何贸易术语后面指定的地点或港口越精确越奏效</w:t>
      </w:r>
      <w:r>
        <w:t xml:space="preserve"> </w:t>
      </w:r>
      <w:r>
        <w:rPr>
          <w:rFonts w:hint="eastAsia"/>
        </w:rPr>
        <w:t>？</w:t>
      </w:r>
    </w:p>
    <w:p w:rsidR="00753230" w:rsidRDefault="00753230" w:rsidP="00753230">
      <w:pPr>
        <w:spacing w:after="0"/>
        <w:rPr>
          <w:rFonts w:hint="eastAsia"/>
        </w:rPr>
      </w:pPr>
      <w:r>
        <w:rPr>
          <w:rFonts w:hint="eastAsia"/>
        </w:rPr>
        <w:t>四、新形势下外贸风险防范与离岸贸易中贸易术语的选用</w:t>
      </w:r>
    </w:p>
    <w:p w:rsidR="00753230" w:rsidRDefault="00753230" w:rsidP="00753230">
      <w:pPr>
        <w:spacing w:after="0"/>
      </w:pPr>
      <w:r>
        <w:t></w:t>
      </w:r>
      <w:r>
        <w:tab/>
      </w:r>
      <w:r>
        <w:rPr>
          <w:rFonts w:hint="eastAsia"/>
        </w:rPr>
        <w:t>新形势下外贸企业的风险防范与战略布局</w:t>
      </w:r>
    </w:p>
    <w:p w:rsidR="00753230" w:rsidRDefault="00753230" w:rsidP="00753230">
      <w:pPr>
        <w:spacing w:after="0"/>
      </w:pPr>
      <w:r>
        <w:t></w:t>
      </w:r>
      <w:r>
        <w:tab/>
      </w:r>
      <w:r>
        <w:rPr>
          <w:rFonts w:hint="eastAsia"/>
        </w:rPr>
        <w:t>离岸贸易三线分离业务特征及贸易方式的选择与外贸企业市场定位</w:t>
      </w:r>
    </w:p>
    <w:p w:rsidR="00753230" w:rsidRDefault="00753230" w:rsidP="00753230">
      <w:pPr>
        <w:spacing w:after="0"/>
      </w:pPr>
      <w:r>
        <w:t></w:t>
      </w:r>
      <w:r>
        <w:tab/>
      </w:r>
      <w:r>
        <w:rPr>
          <w:rFonts w:hint="eastAsia"/>
        </w:rPr>
        <w:t>自贸区的离岸贸易主要业务运作模式</w:t>
      </w:r>
    </w:p>
    <w:p w:rsidR="00753230" w:rsidRDefault="00753230" w:rsidP="00753230">
      <w:pPr>
        <w:spacing w:after="0"/>
      </w:pPr>
      <w:r>
        <w:t></w:t>
      </w:r>
      <w:r>
        <w:tab/>
      </w:r>
      <w:r>
        <w:rPr>
          <w:rFonts w:hint="eastAsia"/>
        </w:rPr>
        <w:t>销售管理中心业务运作模式</w:t>
      </w:r>
    </w:p>
    <w:p w:rsidR="00753230" w:rsidRDefault="00753230" w:rsidP="00753230">
      <w:pPr>
        <w:spacing w:after="0"/>
      </w:pPr>
      <w:r>
        <w:t></w:t>
      </w:r>
      <w:r>
        <w:tab/>
      </w:r>
      <w:r>
        <w:rPr>
          <w:rFonts w:hint="eastAsia"/>
        </w:rPr>
        <w:t>分拨采购中心业务运作模式</w:t>
      </w:r>
    </w:p>
    <w:p w:rsidR="00753230" w:rsidRDefault="00753230" w:rsidP="00753230">
      <w:pPr>
        <w:spacing w:after="0"/>
      </w:pPr>
      <w:r>
        <w:t></w:t>
      </w:r>
      <w:r>
        <w:tab/>
      </w:r>
      <w:r>
        <w:rPr>
          <w:rFonts w:hint="eastAsia"/>
        </w:rPr>
        <w:t>保税区一日游业务运作模式</w:t>
      </w:r>
    </w:p>
    <w:p w:rsidR="00753230" w:rsidRDefault="00753230" w:rsidP="00753230">
      <w:pPr>
        <w:spacing w:after="0"/>
      </w:pPr>
      <w:r>
        <w:t></w:t>
      </w:r>
      <w:r>
        <w:tab/>
      </w:r>
      <w:r>
        <w:rPr>
          <w:rFonts w:hint="eastAsia"/>
        </w:rPr>
        <w:t>离岸贸易实例分析与贸易术语的选用</w:t>
      </w:r>
    </w:p>
    <w:p w:rsidR="00753230" w:rsidRDefault="00753230" w:rsidP="00753230">
      <w:pPr>
        <w:spacing w:after="0"/>
        <w:rPr>
          <w:rFonts w:hint="eastAsia"/>
        </w:rPr>
      </w:pPr>
      <w:r>
        <w:rPr>
          <w:rFonts w:hint="eastAsia"/>
        </w:rPr>
        <w:t>Part 2</w:t>
      </w:r>
      <w:r>
        <w:rPr>
          <w:rFonts w:hint="eastAsia"/>
        </w:rPr>
        <w:t>：国际结算方式选择与信用证审核及单据制作应用</w:t>
      </w:r>
    </w:p>
    <w:p w:rsidR="00753230" w:rsidRDefault="00753230" w:rsidP="00753230">
      <w:pPr>
        <w:spacing w:after="0"/>
        <w:rPr>
          <w:rFonts w:hint="eastAsia"/>
        </w:rPr>
      </w:pPr>
      <w:r>
        <w:rPr>
          <w:rFonts w:hint="eastAsia"/>
        </w:rPr>
        <w:t>一、国际贸易货款结算方式的选择</w:t>
      </w:r>
    </w:p>
    <w:p w:rsidR="00753230" w:rsidRDefault="00753230" w:rsidP="00753230">
      <w:pPr>
        <w:spacing w:after="0"/>
        <w:rPr>
          <w:rFonts w:hint="eastAsia"/>
        </w:rPr>
      </w:pPr>
      <w:r>
        <w:rPr>
          <w:rFonts w:hint="eastAsia"/>
        </w:rPr>
        <w:t xml:space="preserve">1. </w:t>
      </w:r>
      <w:r>
        <w:rPr>
          <w:rFonts w:hint="eastAsia"/>
        </w:rPr>
        <w:t>货款支付条款的风险源（付款时间、结算方式）</w:t>
      </w:r>
    </w:p>
    <w:p w:rsidR="00753230" w:rsidRDefault="00753230" w:rsidP="00753230">
      <w:pPr>
        <w:spacing w:after="0"/>
        <w:rPr>
          <w:rFonts w:hint="eastAsia"/>
        </w:rPr>
      </w:pPr>
      <w:r>
        <w:rPr>
          <w:rFonts w:hint="eastAsia"/>
        </w:rPr>
        <w:t>汇付：</w:t>
      </w:r>
      <w:r>
        <w:rPr>
          <w:rFonts w:hint="eastAsia"/>
        </w:rPr>
        <w:t>T/T</w:t>
      </w:r>
      <w:r>
        <w:rPr>
          <w:rFonts w:hint="eastAsia"/>
        </w:rPr>
        <w:t>、</w:t>
      </w:r>
      <w:r>
        <w:rPr>
          <w:rFonts w:hint="eastAsia"/>
        </w:rPr>
        <w:t>D/D</w:t>
      </w:r>
      <w:r>
        <w:rPr>
          <w:rFonts w:hint="eastAsia"/>
        </w:rPr>
        <w:t>、</w:t>
      </w:r>
      <w:r>
        <w:rPr>
          <w:rFonts w:hint="eastAsia"/>
        </w:rPr>
        <w:t xml:space="preserve">M/T </w:t>
      </w:r>
      <w:r>
        <w:rPr>
          <w:rFonts w:hint="eastAsia"/>
        </w:rPr>
        <w:t>；托收：</w:t>
      </w:r>
      <w:r>
        <w:rPr>
          <w:rFonts w:hint="eastAsia"/>
        </w:rPr>
        <w:t>D/P</w:t>
      </w:r>
      <w:r>
        <w:rPr>
          <w:rFonts w:hint="eastAsia"/>
        </w:rPr>
        <w:t>、</w:t>
      </w:r>
      <w:r>
        <w:rPr>
          <w:rFonts w:hint="eastAsia"/>
        </w:rPr>
        <w:t>D/A</w:t>
      </w:r>
      <w:r>
        <w:rPr>
          <w:rFonts w:hint="eastAsia"/>
        </w:rPr>
        <w:t>；信用证</w:t>
      </w:r>
      <w:r>
        <w:rPr>
          <w:rFonts w:hint="eastAsia"/>
        </w:rPr>
        <w:t>L/C</w:t>
      </w:r>
    </w:p>
    <w:p w:rsidR="00753230" w:rsidRDefault="00753230" w:rsidP="00753230">
      <w:pPr>
        <w:spacing w:after="0"/>
        <w:rPr>
          <w:rFonts w:hint="eastAsia"/>
        </w:rPr>
      </w:pPr>
      <w:r>
        <w:rPr>
          <w:rFonts w:hint="eastAsia"/>
        </w:rPr>
        <w:t>2.</w:t>
      </w:r>
      <w:r>
        <w:rPr>
          <w:rFonts w:hint="eastAsia"/>
        </w:rPr>
        <w:t>买方市场背景下贸易融资及新型国际结算方式的使用</w:t>
      </w:r>
    </w:p>
    <w:p w:rsidR="00753230" w:rsidRDefault="00753230" w:rsidP="00753230">
      <w:pPr>
        <w:spacing w:after="0"/>
        <w:rPr>
          <w:rFonts w:hint="eastAsia"/>
        </w:rPr>
      </w:pPr>
      <w:r>
        <w:rPr>
          <w:rFonts w:hint="eastAsia"/>
        </w:rPr>
        <w:t>银行保函</w:t>
      </w:r>
      <w:r>
        <w:rPr>
          <w:rFonts w:hint="eastAsia"/>
        </w:rPr>
        <w:t>\</w:t>
      </w:r>
      <w:r>
        <w:rPr>
          <w:rFonts w:hint="eastAsia"/>
        </w:rPr>
        <w:t>备用信用证</w:t>
      </w:r>
      <w:r>
        <w:rPr>
          <w:rFonts w:hint="eastAsia"/>
        </w:rPr>
        <w:t>\</w:t>
      </w:r>
      <w:r>
        <w:rPr>
          <w:rFonts w:hint="eastAsia"/>
        </w:rPr>
        <w:t>保理</w:t>
      </w:r>
      <w:r>
        <w:rPr>
          <w:rFonts w:hint="eastAsia"/>
        </w:rPr>
        <w:t>\</w:t>
      </w:r>
      <w:r>
        <w:rPr>
          <w:rFonts w:hint="eastAsia"/>
        </w:rPr>
        <w:t>福费庭</w:t>
      </w:r>
    </w:p>
    <w:p w:rsidR="00753230" w:rsidRDefault="00753230" w:rsidP="00753230">
      <w:pPr>
        <w:spacing w:after="0"/>
        <w:rPr>
          <w:rFonts w:hint="eastAsia"/>
        </w:rPr>
      </w:pPr>
      <w:r>
        <w:rPr>
          <w:rFonts w:hint="eastAsia"/>
        </w:rPr>
        <w:t>二、信用证实例讨论</w:t>
      </w:r>
    </w:p>
    <w:p w:rsidR="00753230" w:rsidRDefault="00753230" w:rsidP="00753230">
      <w:pPr>
        <w:spacing w:after="0"/>
        <w:rPr>
          <w:rFonts w:hint="eastAsia"/>
        </w:rPr>
      </w:pPr>
      <w:r>
        <w:rPr>
          <w:rFonts w:hint="eastAsia"/>
        </w:rPr>
        <w:t>1.</w:t>
      </w:r>
      <w:r>
        <w:rPr>
          <w:rFonts w:hint="eastAsia"/>
        </w:rPr>
        <w:t>信用证都包括哪些条款？</w:t>
      </w:r>
      <w:r>
        <w:rPr>
          <w:rFonts w:hint="eastAsia"/>
        </w:rPr>
        <w:t xml:space="preserve"> </w:t>
      </w:r>
    </w:p>
    <w:p w:rsidR="00753230" w:rsidRDefault="00753230" w:rsidP="00753230">
      <w:pPr>
        <w:spacing w:after="0"/>
        <w:rPr>
          <w:rFonts w:hint="eastAsia"/>
        </w:rPr>
      </w:pPr>
      <w:r>
        <w:rPr>
          <w:rFonts w:hint="eastAsia"/>
        </w:rPr>
        <w:t>信用证审核要点：开证行资信，开证行付款责任，信用证是否生效、</w:t>
      </w:r>
      <w:r>
        <w:rPr>
          <w:rFonts w:hint="eastAsia"/>
        </w:rPr>
        <w:t xml:space="preserve"> </w:t>
      </w:r>
      <w:r>
        <w:rPr>
          <w:rFonts w:hint="eastAsia"/>
        </w:rPr>
        <w:t>有无保留、限制性条款（软条款），信用证的种类，开证申请人和受益人的名称地址，有关合同标的的规定，到期日、装运期、交单期、到期地点的规定，转运、分批装运等运输条款，保险险别、保险金额等保险条款，对各种单据的要求，特殊条款等</w:t>
      </w:r>
    </w:p>
    <w:p w:rsidR="00753230" w:rsidRDefault="00753230" w:rsidP="00753230">
      <w:pPr>
        <w:spacing w:after="0"/>
        <w:rPr>
          <w:rFonts w:hint="eastAsia"/>
        </w:rPr>
      </w:pPr>
      <w:r>
        <w:rPr>
          <w:rFonts w:hint="eastAsia"/>
        </w:rPr>
        <w:t>三、信用证相关国际惯例</w:t>
      </w:r>
      <w:r>
        <w:rPr>
          <w:rFonts w:hint="eastAsia"/>
        </w:rPr>
        <w:t>UCP600</w:t>
      </w:r>
      <w:r>
        <w:rPr>
          <w:rFonts w:hint="eastAsia"/>
        </w:rPr>
        <w:t>、</w:t>
      </w:r>
      <w:r>
        <w:rPr>
          <w:rFonts w:hint="eastAsia"/>
        </w:rPr>
        <w:t>ISBP</w:t>
      </w:r>
      <w:r>
        <w:rPr>
          <w:rFonts w:hint="eastAsia"/>
        </w:rPr>
        <w:t>主要条款解析及制单实例</w:t>
      </w:r>
    </w:p>
    <w:p w:rsidR="00753230" w:rsidRDefault="00753230" w:rsidP="00753230">
      <w:pPr>
        <w:spacing w:after="0"/>
        <w:rPr>
          <w:rFonts w:hint="eastAsia"/>
        </w:rPr>
      </w:pPr>
      <w:r>
        <w:rPr>
          <w:rFonts w:hint="eastAsia"/>
        </w:rPr>
        <w:t>1</w:t>
      </w:r>
      <w:r>
        <w:rPr>
          <w:rFonts w:hint="eastAsia"/>
        </w:rPr>
        <w:t>．</w:t>
      </w:r>
      <w:r>
        <w:rPr>
          <w:rFonts w:hint="eastAsia"/>
        </w:rPr>
        <w:t>UCP600</w:t>
      </w:r>
      <w:r>
        <w:rPr>
          <w:rFonts w:hint="eastAsia"/>
        </w:rPr>
        <w:t>与</w:t>
      </w:r>
      <w:r>
        <w:rPr>
          <w:rFonts w:hint="eastAsia"/>
        </w:rPr>
        <w:t>ISBP</w:t>
      </w:r>
      <w:r>
        <w:rPr>
          <w:rFonts w:hint="eastAsia"/>
        </w:rPr>
        <w:t>对于出口单据的要求</w:t>
      </w:r>
    </w:p>
    <w:p w:rsidR="00753230" w:rsidRDefault="00753230" w:rsidP="00753230">
      <w:pPr>
        <w:spacing w:after="0"/>
        <w:rPr>
          <w:rFonts w:hint="eastAsia"/>
        </w:rPr>
      </w:pPr>
      <w:r>
        <w:rPr>
          <w:rFonts w:hint="eastAsia"/>
        </w:rPr>
        <w:t>2.</w:t>
      </w:r>
      <w:r>
        <w:rPr>
          <w:rFonts w:hint="eastAsia"/>
        </w:rPr>
        <w:t>当前形势下开证行的拒付及拒付后单据的处理办法</w:t>
      </w:r>
    </w:p>
    <w:p w:rsidR="00753230" w:rsidRDefault="00753230" w:rsidP="00753230">
      <w:pPr>
        <w:spacing w:after="0"/>
      </w:pPr>
      <w:r>
        <w:t></w:t>
      </w:r>
      <w:r>
        <w:tab/>
      </w:r>
      <w:r>
        <w:rPr>
          <w:rFonts w:hint="eastAsia"/>
        </w:rPr>
        <w:t>企业如何处理开证行的无理拒付并取回信用证款项及延付利息？</w:t>
      </w:r>
    </w:p>
    <w:p w:rsidR="00753230" w:rsidRDefault="00753230" w:rsidP="00753230">
      <w:pPr>
        <w:spacing w:after="0"/>
      </w:pPr>
      <w:r>
        <w:t></w:t>
      </w:r>
      <w:r>
        <w:tab/>
      </w:r>
      <w:r>
        <w:rPr>
          <w:rFonts w:hint="eastAsia"/>
        </w:rPr>
        <w:t>如何保障申请人的利益（进口货存在重大质量问题</w:t>
      </w:r>
      <w:r>
        <w:t xml:space="preserve">, </w:t>
      </w:r>
      <w:r>
        <w:rPr>
          <w:rFonts w:hint="eastAsia"/>
        </w:rPr>
        <w:t>单据无不符点）</w:t>
      </w:r>
      <w:r>
        <w:t xml:space="preserve">? </w:t>
      </w:r>
    </w:p>
    <w:p w:rsidR="00753230" w:rsidRDefault="00753230" w:rsidP="00753230">
      <w:pPr>
        <w:spacing w:after="0"/>
      </w:pPr>
      <w:r>
        <w:t></w:t>
      </w:r>
      <w:r>
        <w:tab/>
      </w:r>
      <w:r>
        <w:rPr>
          <w:rFonts w:hint="eastAsia"/>
        </w:rPr>
        <w:t>转让信用证业务中，若第二受益人的单据完全符合转让信用证但却违反主信用证</w:t>
      </w:r>
      <w:r>
        <w:t xml:space="preserve">, </w:t>
      </w:r>
      <w:r>
        <w:rPr>
          <w:rFonts w:hint="eastAsia"/>
        </w:rPr>
        <w:t>开证行会否承担付款责任</w:t>
      </w:r>
      <w:r>
        <w:t xml:space="preserve">? </w:t>
      </w:r>
      <w:r>
        <w:rPr>
          <w:rFonts w:hint="eastAsia"/>
        </w:rPr>
        <w:t>如何正确处理第二受益人的单据若第一受益人拒绝换单</w:t>
      </w:r>
      <w:r>
        <w:t xml:space="preserve">? </w:t>
      </w:r>
    </w:p>
    <w:p w:rsidR="00753230" w:rsidRDefault="00753230" w:rsidP="00753230">
      <w:pPr>
        <w:spacing w:after="0"/>
      </w:pPr>
      <w:r>
        <w:t></w:t>
      </w:r>
      <w:r>
        <w:tab/>
      </w:r>
      <w:r>
        <w:rPr>
          <w:rFonts w:hint="eastAsia"/>
        </w:rPr>
        <w:t>卖方虽持有全套正本提单，但货物为何被买方在未付款前提走？</w:t>
      </w:r>
    </w:p>
    <w:p w:rsidR="00753230" w:rsidRDefault="00753230" w:rsidP="00753230">
      <w:pPr>
        <w:spacing w:after="0"/>
        <w:rPr>
          <w:rFonts w:hint="eastAsia"/>
        </w:rPr>
      </w:pPr>
      <w:r>
        <w:rPr>
          <w:rFonts w:hint="eastAsia"/>
        </w:rPr>
        <w:t xml:space="preserve">3. </w:t>
      </w:r>
      <w:r>
        <w:rPr>
          <w:rFonts w:hint="eastAsia"/>
        </w:rPr>
        <w:t>经典信用证制单案例分析</w:t>
      </w:r>
    </w:p>
    <w:p w:rsidR="00753230" w:rsidRDefault="00753230" w:rsidP="00753230">
      <w:pPr>
        <w:spacing w:after="0"/>
      </w:pPr>
      <w:r>
        <w:t></w:t>
      </w:r>
      <w:r>
        <w:tab/>
      </w:r>
      <w:r>
        <w:rPr>
          <w:rFonts w:hint="eastAsia"/>
        </w:rPr>
        <w:t>国际贸易结算主要单据：汇票、发票、提单、保险单</w:t>
      </w:r>
    </w:p>
    <w:p w:rsidR="00753230" w:rsidRDefault="00753230" w:rsidP="00753230">
      <w:pPr>
        <w:spacing w:after="0"/>
      </w:pPr>
      <w:r>
        <w:t></w:t>
      </w:r>
      <w:r>
        <w:tab/>
      </w:r>
      <w:r>
        <w:rPr>
          <w:rFonts w:hint="eastAsia"/>
        </w:rPr>
        <w:t>信用证业务项下审证、制单和审单实例操作演示</w:t>
      </w:r>
    </w:p>
    <w:p w:rsidR="00753230" w:rsidRDefault="00753230" w:rsidP="00753230">
      <w:pPr>
        <w:spacing w:after="0"/>
        <w:rPr>
          <w:rFonts w:hint="eastAsia"/>
        </w:rPr>
      </w:pPr>
      <w:r>
        <w:rPr>
          <w:rFonts w:hint="eastAsia"/>
        </w:rPr>
        <w:t>Part 3</w:t>
      </w:r>
      <w:r>
        <w:rPr>
          <w:rFonts w:hint="eastAsia"/>
        </w:rPr>
        <w:t>：国际货物买卖合同风险控制及与通关业务操作</w:t>
      </w:r>
    </w:p>
    <w:p w:rsidR="00753230" w:rsidRDefault="00753230" w:rsidP="00753230">
      <w:pPr>
        <w:spacing w:after="0"/>
        <w:rPr>
          <w:rFonts w:hint="eastAsia"/>
        </w:rPr>
      </w:pPr>
      <w:r>
        <w:rPr>
          <w:rFonts w:hint="eastAsia"/>
        </w:rPr>
        <w:lastRenderedPageBreak/>
        <w:t>一、国际货物买卖合同风险控制及案例分析</w:t>
      </w:r>
    </w:p>
    <w:p w:rsidR="00753230" w:rsidRDefault="00753230" w:rsidP="00753230">
      <w:pPr>
        <w:spacing w:after="0"/>
      </w:pPr>
      <w:r>
        <w:t></w:t>
      </w:r>
      <w:r>
        <w:tab/>
      </w:r>
      <w:r>
        <w:rPr>
          <w:rFonts w:hint="eastAsia"/>
        </w:rPr>
        <w:t>有关合同标的的争议案</w:t>
      </w:r>
    </w:p>
    <w:p w:rsidR="00753230" w:rsidRDefault="00753230" w:rsidP="00753230">
      <w:pPr>
        <w:spacing w:after="0"/>
      </w:pPr>
      <w:r>
        <w:t></w:t>
      </w:r>
      <w:r>
        <w:tab/>
      </w:r>
      <w:r>
        <w:rPr>
          <w:rFonts w:hint="eastAsia"/>
        </w:rPr>
        <w:t>保险条款不明确导致纠纷案</w:t>
      </w:r>
    </w:p>
    <w:p w:rsidR="00753230" w:rsidRDefault="00753230" w:rsidP="00753230">
      <w:pPr>
        <w:spacing w:after="0"/>
      </w:pPr>
      <w:r>
        <w:t></w:t>
      </w:r>
      <w:r>
        <w:tab/>
      </w:r>
      <w:r>
        <w:rPr>
          <w:rFonts w:hint="eastAsia"/>
        </w:rPr>
        <w:t>因检验标准不同导致巨额损失案</w:t>
      </w:r>
    </w:p>
    <w:p w:rsidR="00753230" w:rsidRDefault="00753230" w:rsidP="00753230">
      <w:pPr>
        <w:spacing w:after="0"/>
      </w:pPr>
      <w:r>
        <w:t></w:t>
      </w:r>
      <w:r>
        <w:tab/>
      </w:r>
      <w:r>
        <w:rPr>
          <w:rFonts w:hint="eastAsia"/>
        </w:rPr>
        <w:t>有关不可抗力的争议案</w:t>
      </w:r>
    </w:p>
    <w:p w:rsidR="00753230" w:rsidRDefault="00753230" w:rsidP="00753230">
      <w:pPr>
        <w:spacing w:after="0"/>
      </w:pPr>
      <w:r>
        <w:t></w:t>
      </w:r>
      <w:r>
        <w:tab/>
      </w:r>
      <w:r>
        <w:rPr>
          <w:rFonts w:hint="eastAsia"/>
        </w:rPr>
        <w:t>有关仲裁的争议案</w:t>
      </w:r>
    </w:p>
    <w:p w:rsidR="00753230" w:rsidRDefault="00753230" w:rsidP="00753230">
      <w:pPr>
        <w:spacing w:after="0"/>
        <w:rPr>
          <w:rFonts w:hint="eastAsia"/>
        </w:rPr>
      </w:pPr>
      <w:r>
        <w:rPr>
          <w:rFonts w:hint="eastAsia"/>
        </w:rPr>
        <w:t>二、国际贸易合同履行风险防范与海关事务管理</w:t>
      </w:r>
    </w:p>
    <w:p w:rsidR="00753230" w:rsidRDefault="00753230" w:rsidP="00753230">
      <w:pPr>
        <w:spacing w:after="0"/>
      </w:pPr>
      <w:r>
        <w:t></w:t>
      </w:r>
      <w:r>
        <w:tab/>
      </w:r>
      <w:r>
        <w:rPr>
          <w:rFonts w:hint="eastAsia"/>
        </w:rPr>
        <w:t>国际贸易合同履行的主要环节风险防范</w:t>
      </w:r>
    </w:p>
    <w:p w:rsidR="00753230" w:rsidRDefault="00753230" w:rsidP="00753230">
      <w:pPr>
        <w:spacing w:after="0"/>
        <w:rPr>
          <w:rFonts w:hint="eastAsia"/>
        </w:rPr>
      </w:pPr>
      <w:r>
        <w:t></w:t>
      </w:r>
      <w:r>
        <w:tab/>
      </w:r>
      <w:r>
        <w:rPr>
          <w:rFonts w:hint="eastAsia"/>
        </w:rPr>
        <w:t>国际贸易通关流程及相关要求</w:t>
      </w:r>
    </w:p>
    <w:p w:rsidR="00753230" w:rsidRDefault="00753230" w:rsidP="00753230">
      <w:pPr>
        <w:spacing w:after="0"/>
      </w:pPr>
    </w:p>
    <w:p w:rsidR="00753230" w:rsidRDefault="00753230" w:rsidP="00753230">
      <w:pPr>
        <w:spacing w:after="0"/>
        <w:rPr>
          <w:rFonts w:hint="eastAsia"/>
        </w:rPr>
      </w:pPr>
      <w:r>
        <w:rPr>
          <w:rFonts w:hint="eastAsia"/>
        </w:rPr>
        <w:t xml:space="preserve"> </w:t>
      </w:r>
      <w:r>
        <w:rPr>
          <w:rFonts w:hint="eastAsia"/>
        </w:rPr>
        <w:t>讲师介绍：沈克华老师</w:t>
      </w:r>
    </w:p>
    <w:p w:rsidR="00753230" w:rsidRDefault="00753230" w:rsidP="00753230">
      <w:pPr>
        <w:spacing w:after="0"/>
        <w:rPr>
          <w:rFonts w:hint="eastAsia"/>
        </w:rPr>
      </w:pPr>
      <w:r>
        <w:rPr>
          <w:rFonts w:hint="eastAsia"/>
        </w:rPr>
        <w:t>上海对外经贸大学副教授，博士。长期注对国际贸易相关惯例</w:t>
      </w:r>
      <w:r>
        <w:rPr>
          <w:rFonts w:hint="eastAsia"/>
        </w:rPr>
        <w:t>INCOTERMS2010</w:t>
      </w:r>
      <w:r>
        <w:rPr>
          <w:rFonts w:hint="eastAsia"/>
        </w:rPr>
        <w:t>、</w:t>
      </w:r>
      <w:r>
        <w:rPr>
          <w:rFonts w:hint="eastAsia"/>
        </w:rPr>
        <w:t>UCP600</w:t>
      </w:r>
      <w:r>
        <w:rPr>
          <w:rFonts w:hint="eastAsia"/>
        </w:rPr>
        <w:t>、</w:t>
      </w:r>
      <w:r>
        <w:rPr>
          <w:rFonts w:hint="eastAsia"/>
        </w:rPr>
        <w:t>URC522</w:t>
      </w:r>
      <w:r>
        <w:rPr>
          <w:rFonts w:hint="eastAsia"/>
        </w:rPr>
        <w:t>以及国际贸易相关法律、公约的研究。进入高校之前从事国际贸易业务工作，进入高校后长期为企业进行国际贸易业务相关培训，常年为中海电信集团、五矿集团、宝钢集团、兰生集团（现东浩兰生集团）、上海氯碱化工集团、上海振华重工等公司进行有关贸易术语、信用证及进出口业务风险防范等业务方面的培训。授课模式以案例分析见长，培训效果深受学员和培训机构单位的好评！</w:t>
      </w:r>
    </w:p>
    <w:p w:rsidR="00753230" w:rsidRDefault="00753230" w:rsidP="00753230">
      <w:pPr>
        <w:spacing w:after="0"/>
        <w:rPr>
          <w:rFonts w:hint="eastAsia"/>
        </w:rPr>
      </w:pPr>
      <w:r>
        <w:rPr>
          <w:rFonts w:hint="eastAsia"/>
        </w:rPr>
        <w:t>主要培训经历：</w:t>
      </w:r>
    </w:p>
    <w:p w:rsidR="00753230" w:rsidRDefault="00753230" w:rsidP="00753230">
      <w:pPr>
        <w:spacing w:after="0"/>
      </w:pPr>
      <w:r>
        <w:t></w:t>
      </w:r>
      <w:r>
        <w:tab/>
      </w:r>
      <w:r>
        <w:rPr>
          <w:rFonts w:hint="eastAsia"/>
        </w:rPr>
        <w:t>国际贸易报价与</w:t>
      </w:r>
      <w:r>
        <w:t xml:space="preserve">INCOTERMS 2010  </w:t>
      </w:r>
      <w:r>
        <w:rPr>
          <w:rFonts w:hint="eastAsia"/>
        </w:rPr>
        <w:t>：上海兰生集团（现上海东浩兰生集团），上海电气集团</w:t>
      </w:r>
    </w:p>
    <w:p w:rsidR="00753230" w:rsidRDefault="00753230" w:rsidP="00753230">
      <w:pPr>
        <w:spacing w:after="0"/>
      </w:pPr>
      <w:r>
        <w:t></w:t>
      </w:r>
      <w:r>
        <w:tab/>
        <w:t xml:space="preserve">L/C </w:t>
      </w:r>
      <w:r>
        <w:rPr>
          <w:rFonts w:hint="eastAsia"/>
        </w:rPr>
        <w:t>业务与</w:t>
      </w:r>
      <w:r>
        <w:t xml:space="preserve"> UCP600 </w:t>
      </w:r>
      <w:r>
        <w:rPr>
          <w:rFonts w:hint="eastAsia"/>
        </w:rPr>
        <w:t>：上海振华重工集团</w:t>
      </w:r>
    </w:p>
    <w:p w:rsidR="00753230" w:rsidRDefault="00753230" w:rsidP="00753230">
      <w:pPr>
        <w:spacing w:after="0"/>
      </w:pPr>
      <w:r>
        <w:t></w:t>
      </w:r>
      <w:r>
        <w:tab/>
      </w:r>
      <w:r>
        <w:rPr>
          <w:rFonts w:hint="eastAsia"/>
        </w:rPr>
        <w:t>信用证业务中的单据制作和审核</w:t>
      </w:r>
      <w:r>
        <w:t xml:space="preserve"> </w:t>
      </w:r>
      <w:r>
        <w:rPr>
          <w:rFonts w:hint="eastAsia"/>
        </w:rPr>
        <w:t>：浙江土畜集团</w:t>
      </w:r>
    </w:p>
    <w:p w:rsidR="00753230" w:rsidRDefault="00753230" w:rsidP="00753230">
      <w:pPr>
        <w:spacing w:after="0"/>
      </w:pPr>
      <w:r>
        <w:t></w:t>
      </w:r>
      <w:r>
        <w:tab/>
      </w:r>
      <w:r>
        <w:rPr>
          <w:rFonts w:hint="eastAsia"/>
        </w:rPr>
        <w:t>国际货物运输与保险</w:t>
      </w:r>
      <w:r>
        <w:t xml:space="preserve"> </w:t>
      </w:r>
      <w:r>
        <w:rPr>
          <w:rFonts w:hint="eastAsia"/>
        </w:rPr>
        <w:t>：中国出口信用保险上海分公司</w:t>
      </w:r>
    </w:p>
    <w:p w:rsidR="00753230" w:rsidRDefault="00753230" w:rsidP="00753230">
      <w:pPr>
        <w:spacing w:after="0"/>
      </w:pPr>
      <w:r>
        <w:t></w:t>
      </w:r>
      <w:r>
        <w:tab/>
      </w:r>
      <w:r>
        <w:rPr>
          <w:rFonts w:hint="eastAsia"/>
        </w:rPr>
        <w:t>国际货物买卖合同风险防控与国际公约</w:t>
      </w:r>
      <w:r>
        <w:t xml:space="preserve">CISSG </w:t>
      </w:r>
      <w:r>
        <w:rPr>
          <w:rFonts w:hint="eastAsia"/>
        </w:rPr>
        <w:t>：上海氯碱化工集团，长兴商务局</w:t>
      </w:r>
    </w:p>
    <w:p w:rsidR="00753230" w:rsidRDefault="00753230" w:rsidP="00753230">
      <w:pPr>
        <w:spacing w:after="0"/>
      </w:pPr>
      <w:r>
        <w:t></w:t>
      </w:r>
      <w:r>
        <w:tab/>
      </w:r>
      <w:r>
        <w:rPr>
          <w:rFonts w:hint="eastAsia"/>
        </w:rPr>
        <w:t>离岸贸易与中国（上海）自由贸易区</w:t>
      </w:r>
      <w:r>
        <w:t xml:space="preserve"> </w:t>
      </w:r>
      <w:r>
        <w:rPr>
          <w:rFonts w:hint="eastAsia"/>
        </w:rPr>
        <w:t>：宝钢集团，中海电信集团</w:t>
      </w:r>
    </w:p>
    <w:p w:rsidR="00753230" w:rsidRDefault="00753230" w:rsidP="00753230">
      <w:pPr>
        <w:spacing w:after="0"/>
      </w:pPr>
      <w:r>
        <w:t></w:t>
      </w:r>
      <w:r>
        <w:tab/>
      </w:r>
      <w:r>
        <w:rPr>
          <w:rFonts w:hint="eastAsia"/>
        </w:rPr>
        <w:t>目前是大学的对外经贸专业的副教授</w:t>
      </w:r>
    </w:p>
    <w:p w:rsidR="00753230" w:rsidRDefault="00753230" w:rsidP="00753230">
      <w:pPr>
        <w:spacing w:after="0"/>
      </w:pPr>
    </w:p>
    <w:p w:rsidR="00E47F3B" w:rsidRDefault="00E47F3B" w:rsidP="00753230">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186" w:rsidRDefault="00CE7186" w:rsidP="00037618">
      <w:pPr>
        <w:spacing w:after="0"/>
      </w:pPr>
      <w:r>
        <w:separator/>
      </w:r>
    </w:p>
  </w:endnote>
  <w:endnote w:type="continuationSeparator" w:id="0">
    <w:p w:rsidR="00CE7186" w:rsidRDefault="00CE7186"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186" w:rsidRDefault="00CE7186" w:rsidP="00037618">
      <w:pPr>
        <w:spacing w:after="0"/>
      </w:pPr>
      <w:r>
        <w:separator/>
      </w:r>
    </w:p>
  </w:footnote>
  <w:footnote w:type="continuationSeparator" w:id="0">
    <w:p w:rsidR="00CE7186" w:rsidRDefault="00CE7186"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45442"/>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B7190"/>
    <w:rsid w:val="000C2D94"/>
    <w:rsid w:val="000C6E3F"/>
    <w:rsid w:val="000D6A47"/>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7351"/>
    <w:rsid w:val="001745FE"/>
    <w:rsid w:val="0017583D"/>
    <w:rsid w:val="00190DC6"/>
    <w:rsid w:val="001929DA"/>
    <w:rsid w:val="001937BD"/>
    <w:rsid w:val="00194A33"/>
    <w:rsid w:val="001C6CD5"/>
    <w:rsid w:val="001D2FF0"/>
    <w:rsid w:val="001D52F3"/>
    <w:rsid w:val="001E0F84"/>
    <w:rsid w:val="001E389A"/>
    <w:rsid w:val="001E56CD"/>
    <w:rsid w:val="001F6D01"/>
    <w:rsid w:val="00205FA3"/>
    <w:rsid w:val="00210170"/>
    <w:rsid w:val="0022180F"/>
    <w:rsid w:val="00222C79"/>
    <w:rsid w:val="00223327"/>
    <w:rsid w:val="002233D5"/>
    <w:rsid w:val="00226ABF"/>
    <w:rsid w:val="00230058"/>
    <w:rsid w:val="00230A6E"/>
    <w:rsid w:val="002437EB"/>
    <w:rsid w:val="00251FD6"/>
    <w:rsid w:val="00252EFE"/>
    <w:rsid w:val="00257D21"/>
    <w:rsid w:val="00271E45"/>
    <w:rsid w:val="002776C2"/>
    <w:rsid w:val="00290209"/>
    <w:rsid w:val="00291D77"/>
    <w:rsid w:val="002A0BA5"/>
    <w:rsid w:val="002B129A"/>
    <w:rsid w:val="002B14ED"/>
    <w:rsid w:val="002B5C04"/>
    <w:rsid w:val="002B78BE"/>
    <w:rsid w:val="002D0C4E"/>
    <w:rsid w:val="002D1216"/>
    <w:rsid w:val="002D15DC"/>
    <w:rsid w:val="002D54AE"/>
    <w:rsid w:val="002E2A93"/>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662D8"/>
    <w:rsid w:val="00471639"/>
    <w:rsid w:val="00476130"/>
    <w:rsid w:val="00480FAA"/>
    <w:rsid w:val="004842EF"/>
    <w:rsid w:val="00490162"/>
    <w:rsid w:val="00496829"/>
    <w:rsid w:val="004B307C"/>
    <w:rsid w:val="004B5F3E"/>
    <w:rsid w:val="004D6D22"/>
    <w:rsid w:val="004D6EA4"/>
    <w:rsid w:val="004E376E"/>
    <w:rsid w:val="004E4372"/>
    <w:rsid w:val="004E747E"/>
    <w:rsid w:val="004F58A4"/>
    <w:rsid w:val="004F7BB6"/>
    <w:rsid w:val="005437C7"/>
    <w:rsid w:val="00555AFA"/>
    <w:rsid w:val="00557466"/>
    <w:rsid w:val="005752B5"/>
    <w:rsid w:val="00591F74"/>
    <w:rsid w:val="005A4FD5"/>
    <w:rsid w:val="005B351D"/>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C4540"/>
    <w:rsid w:val="007D4C93"/>
    <w:rsid w:val="007D64E6"/>
    <w:rsid w:val="007E0E90"/>
    <w:rsid w:val="007E70A1"/>
    <w:rsid w:val="007F3C6A"/>
    <w:rsid w:val="00806CD5"/>
    <w:rsid w:val="00807B44"/>
    <w:rsid w:val="0082303F"/>
    <w:rsid w:val="00831C9F"/>
    <w:rsid w:val="00833AF8"/>
    <w:rsid w:val="00834CF3"/>
    <w:rsid w:val="0083633A"/>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E1DAA"/>
    <w:rsid w:val="008E41AC"/>
    <w:rsid w:val="008E6659"/>
    <w:rsid w:val="008F29C4"/>
    <w:rsid w:val="008F7A81"/>
    <w:rsid w:val="00927F3B"/>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B2188"/>
    <w:rsid w:val="009B581D"/>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2A41"/>
    <w:rsid w:val="00B72C94"/>
    <w:rsid w:val="00B735A6"/>
    <w:rsid w:val="00B77AB0"/>
    <w:rsid w:val="00B82572"/>
    <w:rsid w:val="00B840E2"/>
    <w:rsid w:val="00B91F5F"/>
    <w:rsid w:val="00B96F05"/>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6216E"/>
    <w:rsid w:val="00D727FA"/>
    <w:rsid w:val="00D922FC"/>
    <w:rsid w:val="00D9317F"/>
    <w:rsid w:val="00DA38B7"/>
    <w:rsid w:val="00DC4512"/>
    <w:rsid w:val="00DC56B6"/>
    <w:rsid w:val="00DD2343"/>
    <w:rsid w:val="00DD31F8"/>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26E2"/>
    <w:rsid w:val="00EB21B6"/>
    <w:rsid w:val="00EB3E2E"/>
    <w:rsid w:val="00EC5E32"/>
    <w:rsid w:val="00ED0092"/>
    <w:rsid w:val="00ED4527"/>
    <w:rsid w:val="00ED5EFE"/>
    <w:rsid w:val="00ED6A63"/>
    <w:rsid w:val="00EE4337"/>
    <w:rsid w:val="00EE7E54"/>
    <w:rsid w:val="00EF0D1E"/>
    <w:rsid w:val="00EF4D9B"/>
    <w:rsid w:val="00F020E2"/>
    <w:rsid w:val="00F028B1"/>
    <w:rsid w:val="00F064F1"/>
    <w:rsid w:val="00F102F6"/>
    <w:rsid w:val="00F16644"/>
    <w:rsid w:val="00F2178D"/>
    <w:rsid w:val="00F251DA"/>
    <w:rsid w:val="00F34BA0"/>
    <w:rsid w:val="00F42E25"/>
    <w:rsid w:val="00F456EC"/>
    <w:rsid w:val="00F50C21"/>
    <w:rsid w:val="00F548E8"/>
    <w:rsid w:val="00F617E3"/>
    <w:rsid w:val="00F673D8"/>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5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3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173605-5F1C-457A-B328-7CE2827D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4</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223</cp:revision>
  <dcterms:created xsi:type="dcterms:W3CDTF">2008-09-11T17:20:00Z</dcterms:created>
  <dcterms:modified xsi:type="dcterms:W3CDTF">2024-03-26T01:02:00Z</dcterms:modified>
</cp:coreProperties>
</file>