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A4FF1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A4FF1">
        <w:rPr>
          <w:rFonts w:ascii="Arial" w:eastAsia="黑体" w:hAnsi="Arial" w:cs="Arial" w:hint="eastAsia"/>
          <w:b/>
          <w:color w:val="1F497D"/>
          <w:sz w:val="44"/>
          <w:szCs w:val="44"/>
        </w:rPr>
        <w:t>EHS</w:t>
      </w:r>
      <w:r w:rsidRPr="00FA4FF1">
        <w:rPr>
          <w:rFonts w:ascii="Arial" w:eastAsia="黑体" w:hAnsi="Arial" w:cs="Arial" w:hint="eastAsia"/>
          <w:b/>
          <w:color w:val="1F497D"/>
          <w:sz w:val="44"/>
          <w:szCs w:val="44"/>
        </w:rPr>
        <w:t>风险识别及评估控制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D203D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FA4FF1">
              <w:rPr>
                <w:rFonts w:hint="eastAsia"/>
              </w:rPr>
              <w:t>2024</w:t>
            </w:r>
            <w:r w:rsidR="00FA4FF1">
              <w:rPr>
                <w:rFonts w:hint="eastAsia"/>
              </w:rPr>
              <w:t>年</w:t>
            </w:r>
            <w:r w:rsidR="00FA4FF1">
              <w:rPr>
                <w:rFonts w:hint="eastAsia"/>
              </w:rPr>
              <w:t>5</w:t>
            </w:r>
            <w:r w:rsidR="00FA4FF1">
              <w:rPr>
                <w:rFonts w:hint="eastAsia"/>
              </w:rPr>
              <w:t>月</w:t>
            </w:r>
            <w:r w:rsidR="00FA4FF1">
              <w:rPr>
                <w:rFonts w:hint="eastAsia"/>
              </w:rPr>
              <w:t>23-24</w:t>
            </w:r>
            <w:r w:rsidR="00FA4FF1">
              <w:rPr>
                <w:rFonts w:hint="eastAsia"/>
              </w:rPr>
              <w:t>日（周四五）上海</w:t>
            </w:r>
            <w:r w:rsidR="00FA4FF1">
              <w:rPr>
                <w:rFonts w:hint="eastAsia"/>
              </w:rPr>
              <w:t xml:space="preserve">     11</w:t>
            </w:r>
            <w:r w:rsidR="00FA4FF1">
              <w:rPr>
                <w:rFonts w:hint="eastAsia"/>
              </w:rPr>
              <w:t>月</w:t>
            </w:r>
            <w:r w:rsidR="00FA4FF1">
              <w:rPr>
                <w:rFonts w:hint="eastAsia"/>
              </w:rPr>
              <w:t>21-22</w:t>
            </w:r>
            <w:r w:rsidR="00FA4FF1">
              <w:rPr>
                <w:rFonts w:hint="eastAsia"/>
              </w:rPr>
              <w:t>日（周四五）苏州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A4FF1">
              <w:rPr>
                <w:rFonts w:hint="eastAsia"/>
              </w:rPr>
              <w:t>周惠忠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9509F">
              <w:rPr>
                <w:rFonts w:ascii="Arial" w:hAnsi="Arial" w:cs="Arial" w:hint="eastAsia"/>
                <w:szCs w:val="21"/>
              </w:rPr>
              <w:t>4</w:t>
            </w:r>
            <w:r w:rsidR="003676FE">
              <w:rPr>
                <w:rFonts w:ascii="Arial" w:hAnsi="Arial" w:cs="Arial" w:hint="eastAsia"/>
                <w:szCs w:val="21"/>
              </w:rPr>
              <w:t>0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56176A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A4FF1">
              <w:rPr>
                <w:rFonts w:hint="eastAsia"/>
              </w:rPr>
              <w:t>EHS</w:t>
            </w:r>
            <w:r w:rsidR="00FA4FF1">
              <w:rPr>
                <w:rFonts w:hint="eastAsia"/>
              </w:rPr>
              <w:t>体系工程师、体系推进小组、内审员、管理者代表、部门主管等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3676FE" w:rsidRPr="00861B24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3676FE" w:rsidRPr="00861B24">
                <w:rPr>
                  <w:rStyle w:val="a6"/>
                  <w:rFonts w:ascii="Arial" w:hAnsi="Arial" w:cs="Arial" w:hint="eastAsia"/>
                  <w:szCs w:val="21"/>
                </w:rPr>
                <w:t>17</w:t>
              </w:r>
              <w:r w:rsidR="00FA4FF1">
                <w:rPr>
                  <w:rStyle w:val="a6"/>
                  <w:rFonts w:ascii="Arial" w:hAnsi="Arial" w:cs="Arial" w:hint="eastAsia"/>
                  <w:szCs w:val="21"/>
                </w:rPr>
                <w:t>7</w:t>
              </w:r>
              <w:r w:rsidR="003676FE" w:rsidRPr="00861B24">
                <w:rPr>
                  <w:rStyle w:val="a6"/>
                  <w:rFonts w:ascii="Arial" w:hAnsi="Arial" w:cs="Arial" w:hint="eastAsia"/>
                  <w:szCs w:val="21"/>
                </w:rPr>
                <w:t>.</w:t>
              </w:r>
              <w:r w:rsidR="003676FE" w:rsidRPr="00861B24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课程特色：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4S------</w:t>
      </w:r>
      <w:r>
        <w:rPr>
          <w:rFonts w:hint="eastAsia"/>
        </w:rPr>
        <w:t>实用、实际、实例、实操。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辨识、分析和预测工厂内部存在的环境因素和危险、有害因素及可能导致的危险、危害后果和程度，提出合理可行的</w:t>
      </w:r>
      <w:r>
        <w:rPr>
          <w:rFonts w:hint="eastAsia"/>
        </w:rPr>
        <w:t>EHS</w:t>
      </w:r>
      <w:r>
        <w:rPr>
          <w:rFonts w:hint="eastAsia"/>
        </w:rPr>
        <w:t>控制对策措施，指导环境因素、危险源监控和事故预防，以达到最低事故率、最少损失和最优化的环保安全投资效益：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．提高</w:t>
      </w:r>
      <w:r>
        <w:rPr>
          <w:rFonts w:hint="eastAsia"/>
        </w:rPr>
        <w:t>EHS</w:t>
      </w:r>
      <w:r>
        <w:rPr>
          <w:rFonts w:hint="eastAsia"/>
        </w:rPr>
        <w:t>本质化程度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．实现全过程</w:t>
      </w:r>
      <w:r>
        <w:rPr>
          <w:rFonts w:hint="eastAsia"/>
        </w:rPr>
        <w:t>EHS</w:t>
      </w:r>
      <w:r>
        <w:rPr>
          <w:rFonts w:hint="eastAsia"/>
        </w:rPr>
        <w:t>控制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．建立</w:t>
      </w:r>
      <w:r>
        <w:rPr>
          <w:rFonts w:hint="eastAsia"/>
        </w:rPr>
        <w:t>EHS</w:t>
      </w:r>
      <w:r>
        <w:rPr>
          <w:rFonts w:hint="eastAsia"/>
        </w:rPr>
        <w:t>管理的最优方案，为决策提供依据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．为实现</w:t>
      </w:r>
      <w:r>
        <w:rPr>
          <w:rFonts w:hint="eastAsia"/>
        </w:rPr>
        <w:t>EHS</w:t>
      </w:r>
      <w:r>
        <w:rPr>
          <w:rFonts w:hint="eastAsia"/>
        </w:rPr>
        <w:t>技术、</w:t>
      </w:r>
      <w:r>
        <w:rPr>
          <w:rFonts w:hint="eastAsia"/>
        </w:rPr>
        <w:t>EHS</w:t>
      </w:r>
      <w:r>
        <w:rPr>
          <w:rFonts w:hint="eastAsia"/>
        </w:rPr>
        <w:t>管理的标准化和科学化创造条件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EHS</w:t>
      </w:r>
      <w:r>
        <w:rPr>
          <w:rFonts w:hint="eastAsia"/>
        </w:rPr>
        <w:t>体系工程师、体系推进小组、内审员、管理者代表、部门主管等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40%</w:t>
      </w:r>
      <w:r>
        <w:rPr>
          <w:rFonts w:hint="eastAsia"/>
        </w:rPr>
        <w:t>的案例</w:t>
      </w:r>
      <w:r>
        <w:rPr>
          <w:rFonts w:hint="eastAsia"/>
        </w:rPr>
        <w:t>+40%</w:t>
      </w:r>
      <w:r>
        <w:rPr>
          <w:rFonts w:hint="eastAsia"/>
        </w:rPr>
        <w:t>的研讨</w:t>
      </w:r>
      <w:r>
        <w:rPr>
          <w:rFonts w:hint="eastAsia"/>
        </w:rPr>
        <w:t>+20%</w:t>
      </w:r>
      <w:r>
        <w:rPr>
          <w:rFonts w:hint="eastAsia"/>
        </w:rPr>
        <w:t>的理论知识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第一讲：几个重要概念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环境影响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污染预防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危险源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风险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事件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可以接受的风险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第二讲：环境因素与危险源辨识区域划分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企业周边环境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总平面布置</w:t>
      </w:r>
    </w:p>
    <w:p w:rsidR="00FA4FF1" w:rsidRDefault="00FA4FF1" w:rsidP="00FA4FF1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工作活动（涉及人、机、料、法、环）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相关方活动（如访客、运输车辆、厂内施工作业等）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临时性特定活动（如出差、检修、动火等）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案例练习：明确环境因素与危险源辨识范围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第三讲：环境因素辨识与评价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环境因素识别“四大原则”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识别全面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识别具体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明确环境影响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环境因素的命名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环境因素识别方法介绍：过程方法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环境因素评价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是非判断法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多因子评分法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重要环境因素判定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环境因素识别评价表的设计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案例练习：车间环境因素辨识与评估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第四讲：危险源辨识与风险评估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第一类危险源与第二类危险源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危险源、事件（事故）、安全措施与安全隐患之关联关系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危险源辨识方法介绍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预先危险分析法（</w:t>
      </w:r>
      <w:r>
        <w:t>PHA</w:t>
      </w:r>
      <w:r>
        <w:rPr>
          <w:rFonts w:hint="eastAsia"/>
        </w:rPr>
        <w:t>）：按照</w:t>
      </w:r>
      <w:r>
        <w:t>GB/T13861-2009</w:t>
      </w:r>
      <w:r>
        <w:rPr>
          <w:rFonts w:hint="eastAsia"/>
        </w:rPr>
        <w:t>《生产过程危险和有害因素分类与代码》的方法识别危险源；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人的因素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物的因素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环境因素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管理因素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故障树分析法（</w:t>
      </w:r>
      <w:r>
        <w:t>FTA</w:t>
      </w:r>
      <w:r>
        <w:rPr>
          <w:rFonts w:hint="eastAsia"/>
        </w:rPr>
        <w:t>）：按照</w:t>
      </w:r>
      <w:r>
        <w:t>GB6441-86</w:t>
      </w:r>
      <w:r>
        <w:rPr>
          <w:rFonts w:hint="eastAsia"/>
        </w:rPr>
        <w:t>《企业职工伤亡事故分类标准》的方法识别危险源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工厂常见</w:t>
      </w:r>
      <w:r>
        <w:t>15</w:t>
      </w:r>
      <w:r>
        <w:rPr>
          <w:rFonts w:hint="eastAsia"/>
        </w:rPr>
        <w:t>类事故分析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工厂常见</w:t>
      </w:r>
      <w:r>
        <w:t>7</w:t>
      </w:r>
      <w:r>
        <w:rPr>
          <w:rFonts w:hint="eastAsia"/>
        </w:rPr>
        <w:t>类职业病危害因素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危险源之描述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风险评估</w:t>
      </w:r>
    </w:p>
    <w:p w:rsidR="00FA4FF1" w:rsidRDefault="00FA4FF1" w:rsidP="00FA4FF1">
      <w:pPr>
        <w:spacing w:after="0"/>
      </w:pPr>
      <w:r>
        <w:t></w:t>
      </w:r>
      <w:r>
        <w:tab/>
        <w:t>RS</w:t>
      </w:r>
      <w:r>
        <w:rPr>
          <w:rFonts w:hint="eastAsia"/>
        </w:rPr>
        <w:t>法介绍</w:t>
      </w:r>
    </w:p>
    <w:p w:rsidR="00FA4FF1" w:rsidRDefault="00FA4FF1" w:rsidP="00FA4FF1">
      <w:pPr>
        <w:spacing w:after="0"/>
      </w:pPr>
      <w:r>
        <w:t></w:t>
      </w:r>
      <w:r>
        <w:tab/>
        <w:t>LEC</w:t>
      </w:r>
      <w:r>
        <w:rPr>
          <w:rFonts w:hint="eastAsia"/>
        </w:rPr>
        <w:t>法介绍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风险分级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危险源辨识与风险评估表设计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案例练习：车间危险源辨识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lastRenderedPageBreak/>
        <w:t>第五讲：环境与职业危害风险控制策划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环境污染风险控制原则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消除、减少、控制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职业危害风险控制原则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消除、替代、工程控制、标识</w:t>
      </w:r>
      <w:r>
        <w:t>/</w:t>
      </w:r>
      <w:r>
        <w:rPr>
          <w:rFonts w:hint="eastAsia"/>
        </w:rPr>
        <w:t>警告与（或）管理措施、个人</w:t>
      </w:r>
      <w:r>
        <w:t>PPE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常用环境与职业危害风险控制措施介绍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三废管理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化学品管理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消防管理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机械安全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饮食卫生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职业病管理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电力安全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特种设备管理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特定危险作业管理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承包方与访客管理</w:t>
      </w:r>
    </w:p>
    <w:p w:rsidR="00FA4FF1" w:rsidRDefault="00FA4FF1" w:rsidP="00FA4FF1">
      <w:pPr>
        <w:spacing w:after="0"/>
      </w:pPr>
      <w:r>
        <w:t></w:t>
      </w:r>
      <w:r>
        <w:tab/>
      </w:r>
      <w:r>
        <w:rPr>
          <w:rFonts w:hint="eastAsia"/>
        </w:rPr>
        <w:t>个人</w:t>
      </w:r>
      <w:r>
        <w:t>PPE</w:t>
      </w:r>
      <w:r>
        <w:rPr>
          <w:rFonts w:hint="eastAsia"/>
        </w:rPr>
        <w:t>管理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第六讲：</w:t>
      </w:r>
      <w:r>
        <w:rPr>
          <w:rFonts w:hint="eastAsia"/>
        </w:rPr>
        <w:t>MOC</w:t>
      </w:r>
      <w:r>
        <w:rPr>
          <w:rFonts w:hint="eastAsia"/>
        </w:rPr>
        <w:t>变更管理</w:t>
      </w:r>
    </w:p>
    <w:p w:rsidR="00FA4FF1" w:rsidRDefault="00FA4FF1" w:rsidP="00FA4FF1">
      <w:pPr>
        <w:spacing w:after="0"/>
      </w:pPr>
      <w:r>
        <w:t></w:t>
      </w:r>
      <w:r>
        <w:tab/>
        <w:t>“</w:t>
      </w:r>
      <w:r>
        <w:rPr>
          <w:rFonts w:hint="eastAsia"/>
        </w:rPr>
        <w:t>四新”变更管理管理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生产管理“五要素”变更管理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第七讲：应急管理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确定</w:t>
      </w:r>
      <w:r>
        <w:t>EHS</w:t>
      </w:r>
      <w:r>
        <w:rPr>
          <w:rFonts w:hint="eastAsia"/>
        </w:rPr>
        <w:t>应急事故类型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综合预案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专项预案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现场处置方案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应急准备管理</w:t>
      </w:r>
    </w:p>
    <w:p w:rsidR="00FA4FF1" w:rsidRDefault="00FA4FF1" w:rsidP="00FA4FF1">
      <w:pPr>
        <w:spacing w:after="0"/>
        <w:rPr>
          <w:rFonts w:hint="eastAsia"/>
        </w:rPr>
      </w:pPr>
      <w:r>
        <w:t></w:t>
      </w:r>
      <w:r>
        <w:tab/>
      </w:r>
      <w:r>
        <w:rPr>
          <w:rFonts w:hint="eastAsia"/>
        </w:rPr>
        <w:t>培训、演练、总结与评审</w:t>
      </w:r>
    </w:p>
    <w:p w:rsidR="00FA4FF1" w:rsidRDefault="00FA4FF1" w:rsidP="00FA4FF1">
      <w:pPr>
        <w:spacing w:after="0"/>
      </w:pP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讲师介绍：周惠忠老师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授课风格：</w:t>
      </w:r>
      <w:r>
        <w:rPr>
          <w:rFonts w:hint="eastAsia"/>
        </w:rPr>
        <w:t xml:space="preserve">                                                                   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具有近二十年讲师经历的周老师的授课：案例丰富、课程生动、幽默，讲解深入浅出。对参训者具有极大的吸引力、感染力和意想不到的后续效果，深受学员欢迎。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培训专长：</w:t>
      </w:r>
      <w:r>
        <w:rPr>
          <w:rFonts w:hint="eastAsia"/>
        </w:rPr>
        <w:t xml:space="preserve">                                                                   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  <w:t>QEHS</w:t>
      </w:r>
      <w:r>
        <w:rPr>
          <w:rFonts w:hint="eastAsia"/>
        </w:rPr>
        <w:t>内审员培训系列：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ISO 9001</w:t>
      </w:r>
      <w:r>
        <w:rPr>
          <w:rFonts w:hint="eastAsia"/>
        </w:rPr>
        <w:t>、</w:t>
      </w:r>
      <w:r>
        <w:rPr>
          <w:rFonts w:hint="eastAsia"/>
        </w:rPr>
        <w:t>14001</w:t>
      </w:r>
      <w:r>
        <w:rPr>
          <w:rFonts w:hint="eastAsia"/>
        </w:rPr>
        <w:t>、</w:t>
      </w:r>
      <w:r>
        <w:rPr>
          <w:rFonts w:hint="eastAsia"/>
        </w:rPr>
        <w:t>45001</w:t>
      </w:r>
      <w:r>
        <w:rPr>
          <w:rFonts w:hint="eastAsia"/>
        </w:rPr>
        <w:t>、</w:t>
      </w:r>
      <w:r>
        <w:rPr>
          <w:rFonts w:hint="eastAsia"/>
        </w:rPr>
        <w:t>QC080000</w:t>
      </w:r>
      <w:r>
        <w:rPr>
          <w:rFonts w:hint="eastAsia"/>
        </w:rPr>
        <w:t>体系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企业</w:t>
      </w:r>
      <w:r>
        <w:rPr>
          <w:rFonts w:hint="eastAsia"/>
        </w:rPr>
        <w:t>EHS</w:t>
      </w:r>
      <w:r>
        <w:rPr>
          <w:rFonts w:hint="eastAsia"/>
        </w:rPr>
        <w:t>专业管理系列；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环境因素与危险源辨识及其风险控制技术；</w:t>
      </w:r>
    </w:p>
    <w:p w:rsidR="00FA4FF1" w:rsidRDefault="00FA4FF1" w:rsidP="00FA4FF1">
      <w:pPr>
        <w:spacing w:after="0"/>
      </w:pPr>
      <w:r>
        <w:lastRenderedPageBreak/>
        <w:t></w:t>
      </w:r>
      <w:r>
        <w:tab/>
        <w:t>EHS</w:t>
      </w:r>
      <w:r>
        <w:rPr>
          <w:rFonts w:hint="eastAsia"/>
        </w:rPr>
        <w:t>工程师能力提升暨零事故环境、安全与职业健康管理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企业安全管理责任意识提升</w:t>
      </w:r>
    </w:p>
    <w:p w:rsidR="00FA4FF1" w:rsidRDefault="00FA4FF1" w:rsidP="00FA4FF1">
      <w:pPr>
        <w:spacing w:after="0"/>
      </w:pPr>
      <w:r>
        <w:t></w:t>
      </w:r>
      <w:r>
        <w:tab/>
        <w:t>EHS</w:t>
      </w:r>
      <w:r>
        <w:rPr>
          <w:rFonts w:hint="eastAsia"/>
        </w:rPr>
        <w:t>法律法规要求与合规性管理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危险化学品安全管理知识；</w:t>
      </w:r>
    </w:p>
    <w:p w:rsidR="00FA4FF1" w:rsidRDefault="00FA4FF1" w:rsidP="00FA4FF1">
      <w:pPr>
        <w:spacing w:after="0"/>
      </w:pPr>
      <w:r>
        <w:t></w:t>
      </w:r>
      <w:r>
        <w:tab/>
      </w:r>
      <w:r>
        <w:rPr>
          <w:rFonts w:hint="eastAsia"/>
        </w:rPr>
        <w:t>设备检维修之临时危险作业管理</w:t>
      </w:r>
    </w:p>
    <w:p w:rsidR="00FA4FF1" w:rsidRDefault="00FA4FF1" w:rsidP="00FA4FF1">
      <w:pPr>
        <w:spacing w:after="0"/>
      </w:pPr>
      <w:r>
        <w:t></w:t>
      </w:r>
      <w:r>
        <w:tab/>
        <w:t>JSA</w:t>
      </w:r>
      <w:r>
        <w:rPr>
          <w:rFonts w:hint="eastAsia"/>
        </w:rPr>
        <w:t>工作安全分析</w:t>
      </w:r>
    </w:p>
    <w:p w:rsidR="00FA4FF1" w:rsidRDefault="00FA4FF1" w:rsidP="00FA4FF1">
      <w:pPr>
        <w:spacing w:after="0"/>
      </w:pPr>
      <w:r>
        <w:t></w:t>
      </w:r>
      <w:r>
        <w:tab/>
        <w:t>KYT</w:t>
      </w:r>
      <w:r>
        <w:rPr>
          <w:rFonts w:hint="eastAsia"/>
        </w:rPr>
        <w:t>危险预知训练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授课辅导经历</w:t>
      </w:r>
      <w:r>
        <w:rPr>
          <w:rFonts w:hint="eastAsia"/>
        </w:rPr>
        <w:t xml:space="preserve">                                                                  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化工类：燕山石化、星湖科技、江山制药、长春化工、博徳化工、建滔化工、确信乐思、雅士利涂料、恒顺达化工、竹本油脂、美克尼化工、罗森化工、湛新树脂、泰柯宗化、贝特利、扬州中化码头、阿朗台橡化学、依工聚合等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轻工机械类：首屋尔金属、帝达贝轴承、利欧股份、</w:t>
      </w:r>
      <w:r>
        <w:rPr>
          <w:rFonts w:hint="eastAsia"/>
        </w:rPr>
        <w:t>YKK AP</w:t>
      </w:r>
      <w:r>
        <w:rPr>
          <w:rFonts w:hint="eastAsia"/>
        </w:rPr>
        <w:t>吉田建材、帝安贝金属、诺德传动、大金空调、通鼎光电、永鼎光缆、亨通集团、中航宝胜、灏讯电缆、日立电梯、库卡机器人、彤帆智能等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轻工纺织类：新民科技、盛虹科技、恒力集团、米歇尔羊毛、鼎盛丝绸、金伦织造、天迈纺织、国望高科、福华织造、中屹机械、青田制衣、震纶纺织等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汽车行业：东风派恩、江淮汽车、南亚汽车、万都底盘、索格菲汽车、索菲玛汽车、安路特汽车、乔治费歇尔、大众联合、博格思众、南京马自达、江锻汽车、道氏汽车、广汽菲亚特、德科斯米尔、马勒中国、麦格纳镜像等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电子行业：恩德斯豪斯、罗杰斯科技、</w:t>
      </w:r>
      <w:r>
        <w:rPr>
          <w:rFonts w:hint="eastAsia"/>
        </w:rPr>
        <w:t>NEC</w:t>
      </w:r>
      <w:r>
        <w:rPr>
          <w:rFonts w:hint="eastAsia"/>
        </w:rPr>
        <w:t>东京电子、美国超导、巨腾国际、裕廊科技、航空电子、</w:t>
      </w:r>
      <w:r>
        <w:rPr>
          <w:rFonts w:hint="eastAsia"/>
        </w:rPr>
        <w:t>TT</w:t>
      </w:r>
      <w:r>
        <w:rPr>
          <w:rFonts w:hint="eastAsia"/>
        </w:rPr>
        <w:t>电子、</w:t>
      </w:r>
      <w:r>
        <w:rPr>
          <w:rFonts w:hint="eastAsia"/>
        </w:rPr>
        <w:t>CBC</w:t>
      </w:r>
      <w:r>
        <w:rPr>
          <w:rFonts w:hint="eastAsia"/>
        </w:rPr>
        <w:t>真空电子、爱普生、三菱电机、京东方科技、三星半导体、晶品光电、惠科金渝、欧姆龙</w:t>
      </w:r>
    </w:p>
    <w:p w:rsidR="00FA4FF1" w:rsidRDefault="00FA4FF1" w:rsidP="00FA4FF1">
      <w:pPr>
        <w:spacing w:after="0"/>
        <w:rPr>
          <w:rFonts w:hint="eastAsia"/>
        </w:rPr>
      </w:pPr>
      <w:r>
        <w:rPr>
          <w:rFonts w:hint="eastAsia"/>
        </w:rPr>
        <w:t>电气、金宇阳电子、通富超威（</w:t>
      </w:r>
      <w:r>
        <w:rPr>
          <w:rFonts w:hint="eastAsia"/>
        </w:rPr>
        <w:t>AMD</w:t>
      </w:r>
      <w:r>
        <w:rPr>
          <w:rFonts w:hint="eastAsia"/>
        </w:rPr>
        <w:t>）、时代芯存半导体、时代全芯科技、鸿淋电子、捷普科技、安费诺科技、能讯高能半导体、华为（上海研究中心和苏州研究中心）、五方光电、微密科技等</w:t>
      </w:r>
    </w:p>
    <w:p w:rsidR="00E47F3B" w:rsidRDefault="00FA4FF1" w:rsidP="00FA4FF1">
      <w:pPr>
        <w:spacing w:after="0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其他行业：百特医疗、张家港港务局、中兴高尔夫、南玻玻璃、卡尔玛地板、华东</w:t>
      </w:r>
      <w:r>
        <w:rPr>
          <w:rFonts w:hint="eastAsia"/>
        </w:rPr>
        <w:t>38</w:t>
      </w:r>
      <w:r>
        <w:rPr>
          <w:rFonts w:hint="eastAsia"/>
        </w:rPr>
        <w:t>所、华润集团、韩华新能源、永新玻璃、福伊特、欧普照明、</w:t>
      </w:r>
      <w:r>
        <w:rPr>
          <w:rFonts w:hint="eastAsia"/>
        </w:rPr>
        <w:t>NGK</w:t>
      </w:r>
      <w:r>
        <w:rPr>
          <w:rFonts w:hint="eastAsia"/>
        </w:rPr>
        <w:t>、佳禾食品、苏州创元股份、北美枫情、优谷科技、住理工、岛津仪器、重庆奥特斯等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EA" w:rsidRDefault="00382DEA" w:rsidP="00037618">
      <w:pPr>
        <w:spacing w:after="0"/>
      </w:pPr>
      <w:r>
        <w:separator/>
      </w:r>
    </w:p>
  </w:endnote>
  <w:endnote w:type="continuationSeparator" w:id="0">
    <w:p w:rsidR="00382DEA" w:rsidRDefault="00382DE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EA" w:rsidRDefault="00382DEA" w:rsidP="00037618">
      <w:pPr>
        <w:spacing w:after="0"/>
      </w:pPr>
      <w:r>
        <w:separator/>
      </w:r>
    </w:p>
  </w:footnote>
  <w:footnote w:type="continuationSeparator" w:id="0">
    <w:p w:rsidR="00382DEA" w:rsidRDefault="00382DE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92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437C7"/>
    <w:rsid w:val="0055489C"/>
    <w:rsid w:val="00555AFA"/>
    <w:rsid w:val="00557466"/>
    <w:rsid w:val="0056176A"/>
    <w:rsid w:val="005752B5"/>
    <w:rsid w:val="005802F3"/>
    <w:rsid w:val="005832B6"/>
    <w:rsid w:val="00591F74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949B0"/>
    <w:rsid w:val="00EA1E4E"/>
    <w:rsid w:val="00EA26E2"/>
    <w:rsid w:val="00EA6174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7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AA5E84F-CB43-4724-8A01-F51224BD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276</cp:revision>
  <dcterms:created xsi:type="dcterms:W3CDTF">2008-09-11T17:20:00Z</dcterms:created>
  <dcterms:modified xsi:type="dcterms:W3CDTF">2024-03-28T13:58:00Z</dcterms:modified>
</cp:coreProperties>
</file>