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A904D1" w:rsidRDefault="00037618" w:rsidP="008B7586">
      <w:pPr>
        <w:spacing w:after="0"/>
        <w:jc w:val="center"/>
        <w:rPr>
          <w:rFonts w:ascii="Arial" w:hAnsi="Arial" w:cs="Arial"/>
          <w:sz w:val="40"/>
          <w:szCs w:val="40"/>
        </w:rPr>
      </w:pPr>
    </w:p>
    <w:p w:rsidR="00735D01" w:rsidRPr="00A904D1" w:rsidRDefault="00A904D1" w:rsidP="00794E47">
      <w:pPr>
        <w:spacing w:after="0"/>
        <w:jc w:val="center"/>
        <w:rPr>
          <w:rFonts w:asciiTheme="minorEastAsia" w:eastAsiaTheme="minorEastAsia" w:hAnsiTheme="minorEastAsia" w:cs="Arial"/>
          <w:b/>
          <w:color w:val="1F497D" w:themeColor="text2"/>
          <w:sz w:val="40"/>
          <w:szCs w:val="40"/>
        </w:rPr>
      </w:pPr>
      <w:r w:rsidRPr="00A904D1">
        <w:rPr>
          <w:rFonts w:asciiTheme="minorEastAsia" w:eastAsiaTheme="minorEastAsia" w:hAnsiTheme="minorEastAsia" w:cs="Arial" w:hint="eastAsia"/>
          <w:b/>
          <w:color w:val="1F497D" w:themeColor="text2"/>
          <w:sz w:val="40"/>
          <w:szCs w:val="40"/>
        </w:rPr>
        <w:t>企业变革管理与突破性创新（高管必修）</w:t>
      </w:r>
    </w:p>
    <w:tbl>
      <w:tblPr>
        <w:tblStyle w:val="a9"/>
        <w:tblW w:w="5000" w:type="pct"/>
        <w:tblLook w:val="04A0"/>
      </w:tblPr>
      <w:tblGrid>
        <w:gridCol w:w="10420"/>
      </w:tblGrid>
      <w:tr w:rsidR="00FC78A5" w:rsidRPr="00ED0B28" w:rsidTr="003B3E59">
        <w:trPr>
          <w:trHeight w:val="2108"/>
        </w:trPr>
        <w:tc>
          <w:tcPr>
            <w:tcW w:w="5000" w:type="pct"/>
          </w:tcPr>
          <w:p w:rsidR="00A904D1" w:rsidRDefault="00ED0B28" w:rsidP="004A296B">
            <w:pPr>
              <w:rPr>
                <w:rFonts w:ascii="Arial" w:hAnsi="Arial" w:cs="Arial" w:hint="eastAsia"/>
                <w:sz w:val="24"/>
                <w:szCs w:val="24"/>
              </w:rPr>
            </w:pPr>
            <w:r>
              <w:rPr>
                <w:rFonts w:ascii="Arial" w:hAnsi="Arial" w:cs="Arial"/>
                <w:sz w:val="24"/>
                <w:szCs w:val="24"/>
              </w:rPr>
              <w:t>时间地点</w:t>
            </w:r>
            <w:r>
              <w:rPr>
                <w:rFonts w:ascii="Arial" w:hAnsi="Arial" w:cs="Arial" w:hint="eastAsia"/>
                <w:sz w:val="24"/>
                <w:szCs w:val="24"/>
              </w:rPr>
              <w:t>：</w:t>
            </w:r>
            <w:r w:rsidRPr="00ED0B28">
              <w:rPr>
                <w:rFonts w:ascii="Arial" w:hAnsi="Arial" w:cs="Arial"/>
                <w:sz w:val="24"/>
                <w:szCs w:val="24"/>
              </w:rPr>
              <w:t>2024</w:t>
            </w:r>
            <w:r w:rsidRPr="00ED0B28">
              <w:rPr>
                <w:rFonts w:ascii="Arial" w:hAnsi="Arial" w:cs="Arial"/>
                <w:sz w:val="24"/>
                <w:szCs w:val="24"/>
              </w:rPr>
              <w:t>年</w:t>
            </w:r>
            <w:r w:rsidRPr="00ED0B28">
              <w:rPr>
                <w:rFonts w:ascii="Arial" w:hAnsi="Arial" w:cs="Arial"/>
                <w:sz w:val="24"/>
                <w:szCs w:val="24"/>
              </w:rPr>
              <w:t>7</w:t>
            </w:r>
            <w:r w:rsidRPr="00ED0B28">
              <w:rPr>
                <w:rFonts w:ascii="Arial" w:hAnsi="Arial" w:cs="Arial"/>
                <w:sz w:val="24"/>
                <w:szCs w:val="24"/>
              </w:rPr>
              <w:t>月</w:t>
            </w:r>
            <w:r w:rsidRPr="00ED0B28">
              <w:rPr>
                <w:rFonts w:ascii="Arial" w:hAnsi="Arial" w:cs="Arial"/>
                <w:sz w:val="24"/>
                <w:szCs w:val="24"/>
              </w:rPr>
              <w:t>26-27</w:t>
            </w:r>
            <w:r w:rsidRPr="00ED0B28">
              <w:rPr>
                <w:rFonts w:ascii="Arial" w:hAnsi="Arial" w:cs="Arial"/>
                <w:sz w:val="24"/>
                <w:szCs w:val="24"/>
              </w:rPr>
              <w:t>日广州</w:t>
            </w:r>
            <w:r w:rsidRPr="00ED0B28">
              <w:rPr>
                <w:rFonts w:ascii="Arial" w:hAnsi="Arial" w:cs="Arial"/>
                <w:sz w:val="24"/>
                <w:szCs w:val="24"/>
              </w:rPr>
              <w:t xml:space="preserve"> </w:t>
            </w:r>
          </w:p>
          <w:p w:rsidR="00FC78A5" w:rsidRDefault="00A904D1" w:rsidP="004A296B">
            <w:pPr>
              <w:rPr>
                <w:rFonts w:ascii="Arial" w:hAnsi="Arial" w:cs="Arial"/>
                <w:sz w:val="24"/>
                <w:szCs w:val="24"/>
              </w:rPr>
            </w:pPr>
            <w:r>
              <w:rPr>
                <w:rFonts w:ascii="Arial" w:hAnsi="Arial" w:cs="Arial" w:hint="eastAsia"/>
                <w:sz w:val="24"/>
                <w:szCs w:val="24"/>
              </w:rPr>
              <w:t>培训讲师：</w:t>
            </w:r>
            <w:r w:rsidRPr="00A904D1">
              <w:rPr>
                <w:rFonts w:ascii="Arial" w:hAnsi="Arial" w:cs="Arial" w:hint="eastAsia"/>
                <w:sz w:val="24"/>
                <w:szCs w:val="24"/>
              </w:rPr>
              <w:t>肖凤德</w:t>
            </w:r>
            <w:r w:rsidR="00ED0B28" w:rsidRPr="00ED0B28">
              <w:rPr>
                <w:rFonts w:ascii="Arial" w:hAnsi="Arial" w:cs="Arial"/>
                <w:sz w:val="24"/>
                <w:szCs w:val="24"/>
              </w:rPr>
              <w:br/>
            </w:r>
            <w:r w:rsidR="00ED0B28">
              <w:rPr>
                <w:rFonts w:ascii="Arial" w:hAnsi="Arial" w:cs="Arial"/>
                <w:sz w:val="24"/>
                <w:szCs w:val="24"/>
              </w:rPr>
              <w:t>培训费用</w:t>
            </w:r>
            <w:r w:rsidR="00ED0B28">
              <w:rPr>
                <w:rFonts w:ascii="Arial" w:hAnsi="Arial" w:cs="Arial" w:hint="eastAsia"/>
                <w:sz w:val="24"/>
                <w:szCs w:val="24"/>
              </w:rPr>
              <w:t>：</w:t>
            </w:r>
            <w:r w:rsidRPr="00A904D1">
              <w:rPr>
                <w:rFonts w:ascii="Arial" w:hAnsi="Arial" w:cs="Arial" w:hint="eastAsia"/>
                <w:sz w:val="24"/>
                <w:szCs w:val="24"/>
              </w:rPr>
              <w:t>6880</w:t>
            </w:r>
            <w:r w:rsidRPr="00A904D1">
              <w:rPr>
                <w:rFonts w:ascii="Arial" w:hAnsi="Arial" w:cs="Arial" w:hint="eastAsia"/>
                <w:sz w:val="24"/>
                <w:szCs w:val="24"/>
              </w:rPr>
              <w:t>元</w:t>
            </w:r>
            <w:r w:rsidR="00ED0B28" w:rsidRPr="00ED0B28">
              <w:rPr>
                <w:rFonts w:ascii="Arial" w:hAnsi="Arial" w:cs="Arial"/>
                <w:sz w:val="24"/>
                <w:szCs w:val="24"/>
              </w:rPr>
              <w:t>人（含资料费、午餐费、培训费）</w:t>
            </w:r>
          </w:p>
          <w:p w:rsidR="00ED0B28" w:rsidRDefault="00ED0B28" w:rsidP="00A904D1">
            <w:pPr>
              <w:rPr>
                <w:rFonts w:ascii="Arial" w:hAnsi="Arial" w:cs="Arial"/>
                <w:sz w:val="24"/>
                <w:szCs w:val="24"/>
              </w:rPr>
            </w:pPr>
            <w:r w:rsidRPr="00ED0B28">
              <w:rPr>
                <w:rFonts w:ascii="Arial" w:hAnsi="Arial" w:cs="Arial"/>
                <w:sz w:val="24"/>
                <w:szCs w:val="24"/>
              </w:rPr>
              <w:t>授课对象：</w:t>
            </w:r>
            <w:r w:rsidR="00A904D1" w:rsidRPr="00A904D1">
              <w:rPr>
                <w:rFonts w:ascii="Arial" w:hAnsi="Arial" w:cs="Arial" w:hint="eastAsia"/>
                <w:sz w:val="24"/>
                <w:szCs w:val="24"/>
              </w:rPr>
              <w:t>中高层管理干部</w:t>
            </w:r>
          </w:p>
          <w:p w:rsidR="00ED0B28" w:rsidRPr="00CC5F97" w:rsidRDefault="00ED0B28" w:rsidP="00ED0B28">
            <w:pPr>
              <w:ind w:left="1200" w:hangingChars="500" w:hanging="1200"/>
              <w:rPr>
                <w:rFonts w:asciiTheme="minorEastAsia" w:eastAsiaTheme="minorEastAsia" w:hAnsiTheme="minorEastAsia" w:cs="Arial"/>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A904D1">
            <w:pPr>
              <w:ind w:left="1200" w:hangingChars="500" w:hanging="1200"/>
              <w:rPr>
                <w:rFonts w:ascii="Arial" w:hAnsi="Arial" w:cs="Arial"/>
                <w:sz w:val="24"/>
                <w:szCs w:val="24"/>
              </w:rPr>
            </w:pPr>
            <w:r w:rsidRPr="00ED0B28">
              <w:rPr>
                <w:rFonts w:ascii="Arial" w:hAnsi="Arial" w:cs="Arial" w:hint="eastAsia"/>
                <w:sz w:val="24"/>
                <w:szCs w:val="24"/>
              </w:rPr>
              <w:t>课程地址：</w:t>
            </w:r>
            <w:r w:rsidR="003628F6">
              <w:fldChar w:fldCharType="begin"/>
            </w:r>
            <w:r w:rsidR="003628F6">
              <w:instrText>HYPERLINK "http://www.sdlzzx.com/opencourse/k00194.htm"</w:instrText>
            </w:r>
            <w:r w:rsidR="003628F6">
              <w:fldChar w:fldCharType="separate"/>
            </w:r>
            <w:r w:rsidRPr="00557745">
              <w:rPr>
                <w:rStyle w:val="a6"/>
                <w:rFonts w:ascii="Arial" w:hAnsi="Arial" w:cs="Arial"/>
                <w:sz w:val="24"/>
                <w:szCs w:val="24"/>
              </w:rPr>
              <w:t>http://www.sdlzzx.com/opencourse/k00</w:t>
            </w:r>
            <w:r w:rsidRPr="00557745">
              <w:rPr>
                <w:rStyle w:val="a6"/>
                <w:rFonts w:ascii="Arial" w:hAnsi="Arial" w:cs="Arial" w:hint="eastAsia"/>
                <w:sz w:val="24"/>
                <w:szCs w:val="24"/>
              </w:rPr>
              <w:t>19</w:t>
            </w:r>
            <w:r w:rsidR="00A904D1">
              <w:rPr>
                <w:rStyle w:val="a6"/>
                <w:rFonts w:ascii="Arial" w:hAnsi="Arial" w:cs="Arial" w:hint="eastAsia"/>
                <w:sz w:val="24"/>
                <w:szCs w:val="24"/>
              </w:rPr>
              <w:t>5</w:t>
            </w:r>
            <w:r w:rsidRPr="00557745">
              <w:rPr>
                <w:rStyle w:val="a6"/>
                <w:rFonts w:ascii="Arial" w:hAnsi="Arial" w:cs="Arial" w:hint="eastAsia"/>
                <w:sz w:val="24"/>
                <w:szCs w:val="24"/>
              </w:rPr>
              <w:t>.</w:t>
            </w:r>
            <w:r w:rsidRPr="00557745">
              <w:rPr>
                <w:rStyle w:val="a6"/>
                <w:rFonts w:ascii="Arial" w:hAnsi="Arial" w:cs="Arial"/>
                <w:sz w:val="24"/>
                <w:szCs w:val="24"/>
              </w:rPr>
              <w:t>htm</w:t>
            </w:r>
            <w:r w:rsidR="003628F6">
              <w:fldChar w:fldCharType="end"/>
            </w:r>
            <w:r w:rsidRPr="00ED0B28">
              <w:rPr>
                <w:rFonts w:ascii="Arial" w:hAnsi="Arial" w:cs="Arial"/>
                <w:sz w:val="24"/>
                <w:szCs w:val="24"/>
              </w:rPr>
              <w:br/>
            </w:r>
          </w:p>
        </w:tc>
      </w:tr>
    </w:tbl>
    <w:p w:rsidR="00A904D1" w:rsidRPr="00A904D1" w:rsidRDefault="00A904D1" w:rsidP="00A904D1">
      <w:pPr>
        <w:spacing w:after="0"/>
        <w:rPr>
          <w:rFonts w:ascii="Arial" w:hAnsi="Arial" w:cs="Arial" w:hint="eastAsia"/>
          <w:sz w:val="24"/>
          <w:szCs w:val="24"/>
        </w:rPr>
      </w:pP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课程背景：</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管理大师彼得•德鲁克提出</w:t>
      </w:r>
      <w:r w:rsidRPr="00A904D1">
        <w:rPr>
          <w:rFonts w:ascii="Arial" w:hAnsi="Arial" w:cs="Arial" w:hint="eastAsia"/>
          <w:sz w:val="24"/>
          <w:szCs w:val="24"/>
        </w:rPr>
        <w:t>:</w:t>
      </w:r>
      <w:r w:rsidRPr="00A904D1">
        <w:rPr>
          <w:rFonts w:ascii="Arial" w:hAnsi="Arial" w:cs="Arial" w:hint="eastAsia"/>
          <w:sz w:val="24"/>
          <w:szCs w:val="24"/>
        </w:rPr>
        <w:t>“我们无法左右变革</w:t>
      </w:r>
      <w:r w:rsidRPr="00A904D1">
        <w:rPr>
          <w:rFonts w:ascii="Arial" w:hAnsi="Arial" w:cs="Arial" w:hint="eastAsia"/>
          <w:sz w:val="24"/>
          <w:szCs w:val="24"/>
        </w:rPr>
        <w:t>,</w:t>
      </w:r>
      <w:r w:rsidRPr="00A904D1">
        <w:rPr>
          <w:rFonts w:ascii="Arial" w:hAnsi="Arial" w:cs="Arial" w:hint="eastAsia"/>
          <w:sz w:val="24"/>
          <w:szCs w:val="24"/>
        </w:rPr>
        <w:t>我们只能走在变革的前面。”“变革是无法避免的事情。”这充分表明：环境是多变的</w:t>
      </w:r>
      <w:r w:rsidRPr="00A904D1">
        <w:rPr>
          <w:rFonts w:ascii="Arial" w:hAnsi="Arial" w:cs="Arial" w:hint="eastAsia"/>
          <w:sz w:val="24"/>
          <w:szCs w:val="24"/>
        </w:rPr>
        <w:t>,</w:t>
      </w:r>
      <w:r w:rsidRPr="00A904D1">
        <w:rPr>
          <w:rFonts w:ascii="Arial" w:hAnsi="Arial" w:cs="Arial" w:hint="eastAsia"/>
          <w:sz w:val="24"/>
          <w:szCs w:val="24"/>
        </w:rPr>
        <w:t>管理者必须不断地管理变革甚至引领变革，才能保证企业的生存和发展。</w:t>
      </w:r>
      <w:r w:rsidRPr="00A904D1">
        <w:rPr>
          <w:rFonts w:ascii="Arial" w:hAnsi="Arial" w:cs="Arial" w:hint="eastAsia"/>
          <w:sz w:val="24"/>
          <w:szCs w:val="24"/>
        </w:rPr>
        <w:t>20</w:t>
      </w:r>
      <w:r w:rsidRPr="00A904D1">
        <w:rPr>
          <w:rFonts w:ascii="Arial" w:hAnsi="Arial" w:cs="Arial" w:hint="eastAsia"/>
          <w:sz w:val="24"/>
          <w:szCs w:val="24"/>
        </w:rPr>
        <w:t>世纪</w:t>
      </w:r>
      <w:r w:rsidRPr="00A904D1">
        <w:rPr>
          <w:rFonts w:ascii="Arial" w:hAnsi="Arial" w:cs="Arial" w:hint="eastAsia"/>
          <w:sz w:val="24"/>
          <w:szCs w:val="24"/>
        </w:rPr>
        <w:t>70-80</w:t>
      </w:r>
      <w:r w:rsidRPr="00A904D1">
        <w:rPr>
          <w:rFonts w:ascii="Arial" w:hAnsi="Arial" w:cs="Arial" w:hint="eastAsia"/>
          <w:sz w:val="24"/>
          <w:szCs w:val="24"/>
        </w:rPr>
        <w:t>年代</w:t>
      </w:r>
      <w:r w:rsidRPr="00A904D1">
        <w:rPr>
          <w:rFonts w:ascii="Arial" w:hAnsi="Arial" w:cs="Arial" w:hint="eastAsia"/>
          <w:sz w:val="24"/>
          <w:szCs w:val="24"/>
        </w:rPr>
        <w:t>,</w:t>
      </w:r>
      <w:r w:rsidRPr="00A904D1">
        <w:rPr>
          <w:rFonts w:ascii="Arial" w:hAnsi="Arial" w:cs="Arial" w:hint="eastAsia"/>
          <w:sz w:val="24"/>
          <w:szCs w:val="24"/>
        </w:rPr>
        <w:t>美国最大的汽车制造企业——通用汽车公司和联合汽车工会由于固步自封</w:t>
      </w:r>
      <w:r w:rsidRPr="00A904D1">
        <w:rPr>
          <w:rFonts w:ascii="Arial" w:hAnsi="Arial" w:cs="Arial" w:hint="eastAsia"/>
          <w:sz w:val="24"/>
          <w:szCs w:val="24"/>
        </w:rPr>
        <w:t>,</w:t>
      </w:r>
      <w:r w:rsidRPr="00A904D1">
        <w:rPr>
          <w:rFonts w:ascii="Arial" w:hAnsi="Arial" w:cs="Arial" w:hint="eastAsia"/>
          <w:sz w:val="24"/>
          <w:szCs w:val="24"/>
        </w:rPr>
        <w:t>放弃变革</w:t>
      </w:r>
      <w:r w:rsidRPr="00A904D1">
        <w:rPr>
          <w:rFonts w:ascii="Arial" w:hAnsi="Arial" w:cs="Arial" w:hint="eastAsia"/>
          <w:sz w:val="24"/>
          <w:szCs w:val="24"/>
        </w:rPr>
        <w:t>,</w:t>
      </w:r>
      <w:r w:rsidRPr="00A904D1">
        <w:rPr>
          <w:rFonts w:ascii="Arial" w:hAnsi="Arial" w:cs="Arial" w:hint="eastAsia"/>
          <w:sz w:val="24"/>
          <w:szCs w:val="24"/>
        </w:rPr>
        <w:t>而日本汽车公司通过积极的变革管理</w:t>
      </w:r>
      <w:r w:rsidRPr="00A904D1">
        <w:rPr>
          <w:rFonts w:ascii="Arial" w:hAnsi="Arial" w:cs="Arial" w:hint="eastAsia"/>
          <w:sz w:val="24"/>
          <w:szCs w:val="24"/>
        </w:rPr>
        <w:t>,</w:t>
      </w:r>
      <w:r w:rsidRPr="00A904D1">
        <w:rPr>
          <w:rFonts w:ascii="Arial" w:hAnsi="Arial" w:cs="Arial" w:hint="eastAsia"/>
          <w:sz w:val="24"/>
          <w:szCs w:val="24"/>
        </w:rPr>
        <w:t>将日本汽车打入美国市场</w:t>
      </w:r>
      <w:r w:rsidRPr="00A904D1">
        <w:rPr>
          <w:rFonts w:ascii="Arial" w:hAnsi="Arial" w:cs="Arial" w:hint="eastAsia"/>
          <w:sz w:val="24"/>
          <w:szCs w:val="24"/>
        </w:rPr>
        <w:t>,</w:t>
      </w:r>
      <w:r w:rsidRPr="00A904D1">
        <w:rPr>
          <w:rFonts w:ascii="Arial" w:hAnsi="Arial" w:cs="Arial" w:hint="eastAsia"/>
          <w:sz w:val="24"/>
          <w:szCs w:val="24"/>
        </w:rPr>
        <w:t>短短的</w:t>
      </w:r>
      <w:r w:rsidRPr="00A904D1">
        <w:rPr>
          <w:rFonts w:ascii="Arial" w:hAnsi="Arial" w:cs="Arial" w:hint="eastAsia"/>
          <w:sz w:val="24"/>
          <w:szCs w:val="24"/>
        </w:rPr>
        <w:t>10</w:t>
      </w:r>
      <w:r w:rsidRPr="00A904D1">
        <w:rPr>
          <w:rFonts w:ascii="Arial" w:hAnsi="Arial" w:cs="Arial" w:hint="eastAsia"/>
          <w:sz w:val="24"/>
          <w:szCs w:val="24"/>
        </w:rPr>
        <w:t>年时间</w:t>
      </w:r>
      <w:r w:rsidRPr="00A904D1">
        <w:rPr>
          <w:rFonts w:ascii="Arial" w:hAnsi="Arial" w:cs="Arial" w:hint="eastAsia"/>
          <w:sz w:val="24"/>
          <w:szCs w:val="24"/>
        </w:rPr>
        <w:t>,</w:t>
      </w:r>
      <w:r w:rsidRPr="00A904D1">
        <w:rPr>
          <w:rFonts w:ascii="Arial" w:hAnsi="Arial" w:cs="Arial" w:hint="eastAsia"/>
          <w:sz w:val="24"/>
          <w:szCs w:val="24"/>
        </w:rPr>
        <w:t>日本汽车在美国轿车市场的占有率迅速上升到</w:t>
      </w:r>
      <w:r w:rsidRPr="00A904D1">
        <w:rPr>
          <w:rFonts w:ascii="Arial" w:hAnsi="Arial" w:cs="Arial" w:hint="eastAsia"/>
          <w:sz w:val="24"/>
          <w:szCs w:val="24"/>
        </w:rPr>
        <w:t>30%</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变革管理（</w:t>
      </w:r>
      <w:r w:rsidRPr="00A904D1">
        <w:rPr>
          <w:rFonts w:ascii="Arial" w:hAnsi="Arial" w:cs="Arial" w:hint="eastAsia"/>
          <w:sz w:val="24"/>
          <w:szCs w:val="24"/>
        </w:rPr>
        <w:t>Change Management</w:t>
      </w:r>
      <w:r w:rsidRPr="00A904D1">
        <w:rPr>
          <w:rFonts w:ascii="Arial" w:hAnsi="Arial" w:cs="Arial" w:hint="eastAsia"/>
          <w:sz w:val="24"/>
          <w:szCs w:val="24"/>
        </w:rPr>
        <w:t>）意即当组织成长迟缓，内部不良问题产生，无法因应经营环境的变化时，企业必须做出组织变革策略，将内部层级、工作流程以及企业文化，进行必要的调整与改善管理，以达到企业顺利转型。企业变革的核心是管理变革，而管理变革的成功来自于变革管理。变革的成功率并不是</w:t>
      </w:r>
      <w:r w:rsidRPr="00A904D1">
        <w:rPr>
          <w:rFonts w:ascii="Arial" w:hAnsi="Arial" w:cs="Arial" w:hint="eastAsia"/>
          <w:sz w:val="24"/>
          <w:szCs w:val="24"/>
        </w:rPr>
        <w:t>100%</w:t>
      </w:r>
      <w:r w:rsidRPr="00A904D1">
        <w:rPr>
          <w:rFonts w:ascii="Arial" w:hAnsi="Arial" w:cs="Arial" w:hint="eastAsia"/>
          <w:sz w:val="24"/>
          <w:szCs w:val="24"/>
        </w:rPr>
        <w:t>，甚至更低，常常使人产生一种“变革是死，不变也是死”的恐惧。但是市场竞争的压力，技术更新的频繁和自身成长的需要，“变革可能失败，但不变肯定失败”。因此知道怎样变革比知道为什么变革和变革什么更为重要。</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“对现代企业来说有两个选择，发展领导力，持续创新与变革，否则就等待消亡。”</w:t>
      </w:r>
      <w:r w:rsidRPr="00A904D1">
        <w:rPr>
          <w:rFonts w:ascii="Arial" w:hAnsi="Arial" w:cs="Arial" w:hint="eastAsia"/>
          <w:sz w:val="24"/>
          <w:szCs w:val="24"/>
        </w:rPr>
        <w:t>Paul Smith</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培训目标：</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企业需要持续创新的原因</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创新的五大定律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学习掌握创新的规律、策略和方向</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ab/>
      </w:r>
      <w:r w:rsidRPr="00A904D1">
        <w:rPr>
          <w:rFonts w:ascii="Arial" w:hAnsi="Arial" w:cs="Arial" w:hint="eastAsia"/>
          <w:sz w:val="24"/>
          <w:szCs w:val="24"/>
        </w:rPr>
        <w:t>创新管理与创新实践</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ab/>
      </w:r>
      <w:r w:rsidRPr="00A904D1">
        <w:rPr>
          <w:rFonts w:ascii="Arial" w:hAnsi="Arial" w:cs="Arial" w:hint="eastAsia"/>
          <w:sz w:val="24"/>
          <w:szCs w:val="24"/>
        </w:rPr>
        <w:t>创新的来源和实践练习</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6.</w:t>
      </w:r>
      <w:r w:rsidRPr="00A904D1">
        <w:rPr>
          <w:rFonts w:ascii="Arial" w:hAnsi="Arial" w:cs="Arial" w:hint="eastAsia"/>
          <w:sz w:val="24"/>
          <w:szCs w:val="24"/>
        </w:rPr>
        <w:tab/>
      </w:r>
      <w:r w:rsidRPr="00A904D1">
        <w:rPr>
          <w:rFonts w:ascii="Arial" w:hAnsi="Arial" w:cs="Arial" w:hint="eastAsia"/>
          <w:sz w:val="24"/>
          <w:szCs w:val="24"/>
        </w:rPr>
        <w:t>掌握分析组织变革的规律，排除变革的阻力与压力</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7.</w:t>
      </w:r>
      <w:r w:rsidRPr="00A904D1">
        <w:rPr>
          <w:rFonts w:ascii="Arial" w:hAnsi="Arial" w:cs="Arial" w:hint="eastAsia"/>
          <w:sz w:val="24"/>
          <w:szCs w:val="24"/>
        </w:rPr>
        <w:tab/>
      </w:r>
      <w:r w:rsidRPr="00A904D1">
        <w:rPr>
          <w:rFonts w:ascii="Arial" w:hAnsi="Arial" w:cs="Arial" w:hint="eastAsia"/>
          <w:sz w:val="24"/>
          <w:szCs w:val="24"/>
        </w:rPr>
        <w:t>变革应具备的思维、观念和方法</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8.</w:t>
      </w:r>
      <w:r w:rsidRPr="00A904D1">
        <w:rPr>
          <w:rFonts w:ascii="Arial" w:hAnsi="Arial" w:cs="Arial" w:hint="eastAsia"/>
          <w:sz w:val="24"/>
          <w:szCs w:val="24"/>
        </w:rPr>
        <w:tab/>
      </w:r>
      <w:r w:rsidRPr="00A904D1">
        <w:rPr>
          <w:rFonts w:ascii="Arial" w:hAnsi="Arial" w:cs="Arial" w:hint="eastAsia"/>
          <w:sz w:val="24"/>
          <w:szCs w:val="24"/>
        </w:rPr>
        <w:t>理解舒适区并打破舒适区</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9.</w:t>
      </w:r>
      <w:r w:rsidRPr="00A904D1">
        <w:rPr>
          <w:rFonts w:ascii="Arial" w:hAnsi="Arial" w:cs="Arial" w:hint="eastAsia"/>
          <w:sz w:val="24"/>
          <w:szCs w:val="24"/>
        </w:rPr>
        <w:tab/>
      </w:r>
      <w:r w:rsidRPr="00A904D1">
        <w:rPr>
          <w:rFonts w:ascii="Arial" w:hAnsi="Arial" w:cs="Arial" w:hint="eastAsia"/>
          <w:sz w:val="24"/>
          <w:szCs w:val="24"/>
        </w:rPr>
        <w:t>成功实施变革的能力及策略</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10.</w:t>
      </w:r>
      <w:r w:rsidRPr="00A904D1">
        <w:rPr>
          <w:rFonts w:ascii="Arial" w:hAnsi="Arial" w:cs="Arial" w:hint="eastAsia"/>
          <w:sz w:val="24"/>
          <w:szCs w:val="24"/>
        </w:rPr>
        <w:tab/>
      </w:r>
      <w:r w:rsidRPr="00A904D1">
        <w:rPr>
          <w:rFonts w:ascii="Arial" w:hAnsi="Arial" w:cs="Arial" w:hint="eastAsia"/>
          <w:sz w:val="24"/>
          <w:szCs w:val="24"/>
        </w:rPr>
        <w:t>领导变革矩阵的分析以及应用</w:t>
      </w:r>
      <w:r w:rsidRPr="00A904D1">
        <w:rPr>
          <w:rFonts w:ascii="Arial" w:hAnsi="Arial" w:cs="Arial" w:hint="eastAsia"/>
          <w:sz w:val="24"/>
          <w:szCs w:val="24"/>
        </w:rPr>
        <w:t xml:space="preserve"> </w:t>
      </w:r>
      <w:r w:rsidRPr="00A904D1">
        <w:rPr>
          <w:rFonts w:ascii="Arial" w:hAnsi="Arial" w:cs="Arial" w:hint="eastAsia"/>
          <w:sz w:val="24"/>
          <w:szCs w:val="24"/>
        </w:rPr>
        <w:t>分析促成组织内变革的各种影响</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lastRenderedPageBreak/>
        <w:t>11.</w:t>
      </w:r>
      <w:r w:rsidRPr="00A904D1">
        <w:rPr>
          <w:rFonts w:ascii="Arial" w:hAnsi="Arial" w:cs="Arial" w:hint="eastAsia"/>
          <w:sz w:val="24"/>
          <w:szCs w:val="24"/>
        </w:rPr>
        <w:tab/>
      </w:r>
      <w:r w:rsidRPr="00A904D1">
        <w:rPr>
          <w:rFonts w:ascii="Arial" w:hAnsi="Arial" w:cs="Arial" w:hint="eastAsia"/>
          <w:sz w:val="24"/>
          <w:szCs w:val="24"/>
        </w:rPr>
        <w:t>确定组织所需要的未来变革，区分轻重缓急</w:t>
      </w:r>
      <w:r w:rsidRPr="00A904D1">
        <w:rPr>
          <w:rFonts w:ascii="Arial" w:hAnsi="Arial" w:cs="Arial" w:hint="eastAsia"/>
          <w:sz w:val="24"/>
          <w:szCs w:val="24"/>
        </w:rPr>
        <w:t xml:space="preserve"> </w:t>
      </w:r>
      <w:r w:rsidRPr="00A904D1">
        <w:rPr>
          <w:rFonts w:ascii="Arial" w:hAnsi="Arial" w:cs="Arial" w:hint="eastAsia"/>
          <w:sz w:val="24"/>
          <w:szCs w:val="24"/>
        </w:rPr>
        <w:t>确定领导变革的动力与阻力，</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12.</w:t>
      </w:r>
      <w:r w:rsidRPr="00A904D1">
        <w:rPr>
          <w:rFonts w:ascii="Arial" w:hAnsi="Arial" w:cs="Arial" w:hint="eastAsia"/>
          <w:sz w:val="24"/>
          <w:szCs w:val="24"/>
        </w:rPr>
        <w:tab/>
      </w:r>
      <w:r w:rsidRPr="00A904D1">
        <w:rPr>
          <w:rFonts w:ascii="Arial" w:hAnsi="Arial" w:cs="Arial" w:hint="eastAsia"/>
          <w:sz w:val="24"/>
          <w:szCs w:val="24"/>
        </w:rPr>
        <w:t>如何塑造变革型领导者</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13.</w:t>
      </w:r>
      <w:r w:rsidRPr="00A904D1">
        <w:rPr>
          <w:rFonts w:ascii="Arial" w:hAnsi="Arial" w:cs="Arial" w:hint="eastAsia"/>
          <w:sz w:val="24"/>
          <w:szCs w:val="24"/>
        </w:rPr>
        <w:tab/>
      </w:r>
      <w:r w:rsidRPr="00A904D1">
        <w:rPr>
          <w:rFonts w:ascii="Arial" w:hAnsi="Arial" w:cs="Arial" w:hint="eastAsia"/>
          <w:sz w:val="24"/>
          <w:szCs w:val="24"/>
        </w:rPr>
        <w:t>通过</w:t>
      </w:r>
      <w:r w:rsidRPr="00A904D1">
        <w:rPr>
          <w:rFonts w:ascii="Arial" w:hAnsi="Arial" w:cs="Arial" w:hint="eastAsia"/>
          <w:sz w:val="24"/>
          <w:szCs w:val="24"/>
        </w:rPr>
        <w:t xml:space="preserve">John </w:t>
      </w:r>
      <w:proofErr w:type="spellStart"/>
      <w:r w:rsidRPr="00A904D1">
        <w:rPr>
          <w:rFonts w:ascii="Arial" w:hAnsi="Arial" w:cs="Arial" w:hint="eastAsia"/>
          <w:sz w:val="24"/>
          <w:szCs w:val="24"/>
        </w:rPr>
        <w:t>Kotter</w:t>
      </w:r>
      <w:proofErr w:type="spellEnd"/>
      <w:r w:rsidRPr="00A904D1">
        <w:rPr>
          <w:rFonts w:ascii="Arial" w:hAnsi="Arial" w:cs="Arial" w:hint="eastAsia"/>
          <w:sz w:val="24"/>
          <w:szCs w:val="24"/>
        </w:rPr>
        <w:t>的变革八步骤管理变革</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14.</w:t>
      </w:r>
      <w:r w:rsidRPr="00A904D1">
        <w:rPr>
          <w:rFonts w:ascii="Arial" w:hAnsi="Arial" w:cs="Arial" w:hint="eastAsia"/>
          <w:sz w:val="24"/>
          <w:szCs w:val="24"/>
        </w:rPr>
        <w:tab/>
      </w:r>
      <w:r w:rsidRPr="00A904D1">
        <w:rPr>
          <w:rFonts w:ascii="Arial" w:hAnsi="Arial" w:cs="Arial" w:hint="eastAsia"/>
          <w:sz w:val="24"/>
          <w:szCs w:val="24"/>
        </w:rPr>
        <w:t>通过影响力的增强促进变革的发生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15.</w:t>
      </w:r>
      <w:r w:rsidRPr="00A904D1">
        <w:rPr>
          <w:rFonts w:ascii="Arial" w:hAnsi="Arial" w:cs="Arial" w:hint="eastAsia"/>
          <w:sz w:val="24"/>
          <w:szCs w:val="24"/>
        </w:rPr>
        <w:tab/>
      </w:r>
      <w:r w:rsidRPr="00A904D1">
        <w:rPr>
          <w:rFonts w:ascii="Arial" w:hAnsi="Arial" w:cs="Arial" w:hint="eastAsia"/>
          <w:sz w:val="24"/>
          <w:szCs w:val="24"/>
        </w:rPr>
        <w:t>从思维、态度、乃至信仰的角度出发，进而影响行为</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16.</w:t>
      </w:r>
      <w:r w:rsidRPr="00A904D1">
        <w:rPr>
          <w:rFonts w:ascii="Arial" w:hAnsi="Arial" w:cs="Arial" w:hint="eastAsia"/>
          <w:sz w:val="24"/>
          <w:szCs w:val="24"/>
        </w:rPr>
        <w:tab/>
      </w:r>
      <w:r w:rsidRPr="00A904D1">
        <w:rPr>
          <w:rFonts w:ascii="Arial" w:hAnsi="Arial" w:cs="Arial" w:hint="eastAsia"/>
          <w:sz w:val="24"/>
          <w:szCs w:val="24"/>
        </w:rPr>
        <w:t>提高自身价值，令自己值更多，从而能得更多</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17.</w:t>
      </w:r>
      <w:r w:rsidRPr="00A904D1">
        <w:rPr>
          <w:rFonts w:ascii="Arial" w:hAnsi="Arial" w:cs="Arial" w:hint="eastAsia"/>
          <w:sz w:val="24"/>
          <w:szCs w:val="24"/>
        </w:rPr>
        <w:tab/>
      </w:r>
      <w:r w:rsidRPr="00A904D1">
        <w:rPr>
          <w:rFonts w:ascii="Arial" w:hAnsi="Arial" w:cs="Arial" w:hint="eastAsia"/>
          <w:sz w:val="24"/>
          <w:szCs w:val="24"/>
        </w:rPr>
        <w:t>如何运用关系资本推动变革成功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18.</w:t>
      </w:r>
      <w:r w:rsidRPr="00A904D1">
        <w:rPr>
          <w:rFonts w:ascii="Arial" w:hAnsi="Arial" w:cs="Arial" w:hint="eastAsia"/>
          <w:sz w:val="24"/>
          <w:szCs w:val="24"/>
        </w:rPr>
        <w:tab/>
      </w:r>
      <w:r w:rsidRPr="00A904D1">
        <w:rPr>
          <w:rFonts w:ascii="Arial" w:hAnsi="Arial" w:cs="Arial" w:hint="eastAsia"/>
          <w:sz w:val="24"/>
          <w:szCs w:val="24"/>
        </w:rPr>
        <w:t>变革来临时，如何选择合适的应对方式，才能使项目更成功</w:t>
      </w:r>
    </w:p>
    <w:p w:rsidR="00A904D1" w:rsidRPr="00A904D1" w:rsidRDefault="00A904D1" w:rsidP="00A904D1">
      <w:pPr>
        <w:spacing w:after="0"/>
        <w:rPr>
          <w:rFonts w:ascii="Arial" w:hAnsi="Arial" w:cs="Arial"/>
          <w:sz w:val="24"/>
          <w:szCs w:val="24"/>
        </w:rPr>
      </w:pP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课程大纲：</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 xml:space="preserve"> </w:t>
      </w:r>
      <w:r w:rsidRPr="00A904D1">
        <w:rPr>
          <w:rFonts w:ascii="Arial" w:hAnsi="Arial" w:cs="Arial" w:hint="eastAsia"/>
          <w:sz w:val="24"/>
          <w:szCs w:val="24"/>
        </w:rPr>
        <w:t>一、变革和创新的必要性和重要性：“要么创新，要么死亡”（</w:t>
      </w:r>
      <w:r w:rsidRPr="00A904D1">
        <w:rPr>
          <w:rFonts w:ascii="Arial" w:hAnsi="Arial" w:cs="Arial" w:hint="eastAsia"/>
          <w:sz w:val="24"/>
          <w:szCs w:val="24"/>
        </w:rPr>
        <w:t>Tomas Walton</w:t>
      </w:r>
      <w:r w:rsidRPr="00A904D1">
        <w:rPr>
          <w:rFonts w:ascii="Arial" w:hAnsi="Arial" w:cs="Arial" w:hint="eastAsia"/>
          <w:sz w:val="24"/>
          <w:szCs w:val="24"/>
        </w:rPr>
        <w:t>）</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稳定导致组织萎缩，变革推动组织发展，创新提升组织绩效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创新与变革——企业持续发展和更高绩效的驱动力</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管理变革与创新的前提—</w:t>
      </w:r>
      <w:r w:rsidRPr="00A904D1">
        <w:rPr>
          <w:rFonts w:ascii="Arial" w:hAnsi="Arial" w:cs="Arial"/>
          <w:sz w:val="24"/>
          <w:szCs w:val="24"/>
        </w:rPr>
        <w:t>-</w:t>
      </w:r>
      <w:r w:rsidRPr="00A904D1">
        <w:rPr>
          <w:rFonts w:ascii="Arial" w:hAnsi="Arial" w:cs="Arial" w:hint="eastAsia"/>
          <w:sz w:val="24"/>
          <w:szCs w:val="24"/>
        </w:rPr>
        <w:t>打开思维空间</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创新不仅仅是科技创新，重要的是商业实践的创新</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创新的核心精神</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案例分析：从传统手机到智能手机——</w:t>
      </w:r>
      <w:r w:rsidRPr="00A904D1">
        <w:rPr>
          <w:rFonts w:ascii="Arial" w:hAnsi="Arial" w:cs="Arial" w:hint="eastAsia"/>
          <w:sz w:val="24"/>
          <w:szCs w:val="24"/>
        </w:rPr>
        <w:t>Nokia</w:t>
      </w:r>
      <w:r w:rsidRPr="00A904D1">
        <w:rPr>
          <w:rFonts w:ascii="Arial" w:hAnsi="Arial" w:cs="Arial" w:hint="eastAsia"/>
          <w:sz w:val="24"/>
          <w:szCs w:val="24"/>
        </w:rPr>
        <w:t>的死与苹果的生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二、有效变革与创新的思维与心态管理</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正确的变革创新的态度和观念</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案例讨论与分享：为什么人们会抵制变化？如何化解？</w:t>
      </w:r>
      <w:r w:rsidRPr="00A904D1">
        <w:rPr>
          <w:rFonts w:ascii="Arial" w:hAnsi="Arial" w:cs="Arial"/>
          <w:sz w:val="24"/>
          <w:szCs w:val="24"/>
        </w:rPr>
        <w:t xml:space="preserve"> </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改革的关键：行为改变</w:t>
      </w:r>
      <w:r w:rsidRPr="00A904D1">
        <w:rPr>
          <w:rFonts w:ascii="Arial" w:hAnsi="Arial" w:cs="Arial"/>
          <w:sz w:val="24"/>
          <w:szCs w:val="24"/>
        </w:rPr>
        <w:t xml:space="preserve"> </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面对改革与创新的心理障碍</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工具和方法</w:t>
      </w:r>
      <w:r w:rsidRPr="00A904D1">
        <w:rPr>
          <w:rFonts w:ascii="Arial" w:hAnsi="Arial" w:cs="Arial"/>
          <w:sz w:val="24"/>
          <w:szCs w:val="24"/>
        </w:rPr>
        <w:t>1</w:t>
      </w:r>
      <w:r w:rsidRPr="00A904D1">
        <w:rPr>
          <w:rFonts w:ascii="Arial" w:hAnsi="Arial" w:cs="Arial" w:hint="eastAsia"/>
          <w:sz w:val="24"/>
          <w:szCs w:val="24"/>
        </w:rPr>
        <w:t>：舒适区及其形成</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打破“心理舒适区”，实现成长和更高绩效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认知过时了的舒适区，突破实现成长</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突破舒适区的策略和步骤</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1</w:t>
      </w:r>
      <w:r w:rsidRPr="00A904D1">
        <w:rPr>
          <w:rFonts w:ascii="Arial" w:hAnsi="Arial" w:cs="Arial" w:hint="eastAsia"/>
          <w:sz w:val="24"/>
          <w:szCs w:val="24"/>
        </w:rPr>
        <w:t>：哪些舒适区限制了公司的成长？</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2</w:t>
      </w:r>
      <w:r w:rsidRPr="00A904D1">
        <w:rPr>
          <w:rFonts w:ascii="Arial" w:hAnsi="Arial" w:cs="Arial" w:hint="eastAsia"/>
          <w:sz w:val="24"/>
          <w:szCs w:val="24"/>
        </w:rPr>
        <w:t>：哪些舒适区限制了个人的成长？</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制定具有挑战性的目标，突破舒适区，围绕</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市场和客户的变化</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竞争环境的变化</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行业游戏规则的变化</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技术的变化</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案例分析：</w:t>
      </w:r>
      <w:r w:rsidRPr="00A904D1">
        <w:rPr>
          <w:rFonts w:ascii="Arial" w:hAnsi="Arial" w:cs="Arial" w:hint="eastAsia"/>
          <w:sz w:val="24"/>
          <w:szCs w:val="24"/>
        </w:rPr>
        <w:t>RRD</w:t>
      </w:r>
      <w:r w:rsidRPr="00A904D1">
        <w:rPr>
          <w:rFonts w:ascii="Arial" w:hAnsi="Arial" w:cs="Arial" w:hint="eastAsia"/>
          <w:sz w:val="24"/>
          <w:szCs w:val="24"/>
        </w:rPr>
        <w:t>的成功的并购之路</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lastRenderedPageBreak/>
        <w:t>运用与实践</w:t>
      </w:r>
      <w:r w:rsidRPr="00A904D1">
        <w:rPr>
          <w:rFonts w:ascii="Arial" w:hAnsi="Arial" w:cs="Arial" w:hint="eastAsia"/>
          <w:sz w:val="24"/>
          <w:szCs w:val="24"/>
        </w:rPr>
        <w:t>3</w:t>
      </w:r>
      <w:r w:rsidRPr="00A904D1">
        <w:rPr>
          <w:rFonts w:ascii="Arial" w:hAnsi="Arial" w:cs="Arial" w:hint="eastAsia"/>
          <w:sz w:val="24"/>
          <w:szCs w:val="24"/>
        </w:rPr>
        <w:t>：分析和锁定需要变革和创新的主题（为以下课程中的工具和方法提供操作案例，并解决实际问题。）</w:t>
      </w:r>
    </w:p>
    <w:p w:rsidR="00A904D1" w:rsidRPr="00A904D1" w:rsidRDefault="00A904D1" w:rsidP="00A904D1">
      <w:pPr>
        <w:spacing w:after="0"/>
        <w:rPr>
          <w:rFonts w:ascii="Arial" w:hAnsi="Arial" w:cs="Arial"/>
          <w:sz w:val="24"/>
          <w:szCs w:val="24"/>
        </w:rPr>
      </w:pP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三、创新的五大定律</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工具和方法</w:t>
      </w:r>
      <w:r w:rsidRPr="00A904D1">
        <w:rPr>
          <w:rFonts w:ascii="Arial" w:hAnsi="Arial" w:cs="Arial" w:hint="eastAsia"/>
          <w:sz w:val="24"/>
          <w:szCs w:val="24"/>
        </w:rPr>
        <w:t>2</w:t>
      </w:r>
      <w:r w:rsidRPr="00A904D1">
        <w:rPr>
          <w:rFonts w:ascii="Arial" w:hAnsi="Arial" w:cs="Arial" w:hint="eastAsia"/>
          <w:sz w:val="24"/>
          <w:szCs w:val="24"/>
        </w:rPr>
        <w:t>：创新的五大定律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专注于新的思维组合</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改变属性的组合</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动态截取事物发展的不同阶段</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改变原有思考的广度、幅度和深度</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6</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在心理环境中营造出正面、积极的情绪</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4</w:t>
      </w:r>
      <w:r w:rsidRPr="00A904D1">
        <w:rPr>
          <w:rFonts w:ascii="Arial" w:hAnsi="Arial" w:cs="Arial" w:hint="eastAsia"/>
          <w:sz w:val="24"/>
          <w:szCs w:val="24"/>
        </w:rPr>
        <w:t>：利用</w:t>
      </w:r>
      <w:r w:rsidRPr="00A904D1">
        <w:rPr>
          <w:rFonts w:ascii="Arial" w:hAnsi="Arial" w:cs="Arial" w:hint="eastAsia"/>
          <w:sz w:val="24"/>
          <w:szCs w:val="24"/>
        </w:rPr>
        <w:t>5</w:t>
      </w:r>
      <w:r w:rsidRPr="00A904D1">
        <w:rPr>
          <w:rFonts w:ascii="Arial" w:hAnsi="Arial" w:cs="Arial" w:hint="eastAsia"/>
          <w:sz w:val="24"/>
          <w:szCs w:val="24"/>
        </w:rPr>
        <w:t>大定律分析创新与变革主题</w:t>
      </w:r>
      <w:r w:rsidRPr="00A904D1">
        <w:rPr>
          <w:rFonts w:ascii="Arial" w:hAnsi="Arial" w:cs="Arial" w:hint="eastAsia"/>
          <w:sz w:val="24"/>
          <w:szCs w:val="24"/>
        </w:rPr>
        <w:t>1</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四、彼得•德鲁克：创新的七大来源</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工具和方法</w:t>
      </w:r>
      <w:r w:rsidRPr="00A904D1">
        <w:rPr>
          <w:rFonts w:ascii="Arial" w:hAnsi="Arial" w:cs="Arial" w:hint="eastAsia"/>
          <w:sz w:val="24"/>
          <w:szCs w:val="24"/>
        </w:rPr>
        <w:t>3</w:t>
      </w:r>
      <w:r w:rsidRPr="00A904D1">
        <w:rPr>
          <w:rFonts w:ascii="Arial" w:hAnsi="Arial" w:cs="Arial" w:hint="eastAsia"/>
          <w:sz w:val="24"/>
          <w:szCs w:val="24"/>
        </w:rPr>
        <w:t>：创新的七大来源</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意料之外的成功或失败（案例：</w:t>
      </w:r>
      <w:r w:rsidRPr="00A904D1">
        <w:rPr>
          <w:rFonts w:ascii="Arial" w:hAnsi="Arial" w:cs="Arial" w:hint="eastAsia"/>
          <w:sz w:val="24"/>
          <w:szCs w:val="24"/>
        </w:rPr>
        <w:t>IBM</w:t>
      </w:r>
      <w:r w:rsidRPr="00A904D1">
        <w:rPr>
          <w:rFonts w:ascii="Arial" w:hAnsi="Arial" w:cs="Arial" w:hint="eastAsia"/>
          <w:sz w:val="24"/>
          <w:szCs w:val="24"/>
        </w:rPr>
        <w:t>的意料之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外的成功）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不协调的现象（案例：集装箱的发明）；</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ab/>
      </w:r>
      <w:r w:rsidRPr="00A904D1">
        <w:rPr>
          <w:rFonts w:ascii="Arial" w:hAnsi="Arial" w:cs="Arial" w:hint="eastAsia"/>
          <w:sz w:val="24"/>
          <w:szCs w:val="24"/>
        </w:rPr>
        <w:t>程序的需要（案例：阿苏尔航空公司的突</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破）；</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ab/>
      </w:r>
      <w:r w:rsidRPr="00A904D1">
        <w:rPr>
          <w:rFonts w:ascii="Arial" w:hAnsi="Arial" w:cs="Arial" w:hint="eastAsia"/>
          <w:sz w:val="24"/>
          <w:szCs w:val="24"/>
        </w:rPr>
        <w:t>行业或市场机构的变化（案例：传音的非洲</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成功）；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6.</w:t>
      </w:r>
      <w:r w:rsidRPr="00A904D1">
        <w:rPr>
          <w:rFonts w:ascii="Arial" w:hAnsi="Arial" w:cs="Arial" w:hint="eastAsia"/>
          <w:sz w:val="24"/>
          <w:szCs w:val="24"/>
        </w:rPr>
        <w:tab/>
      </w:r>
      <w:r w:rsidRPr="00A904D1">
        <w:rPr>
          <w:rFonts w:ascii="Arial" w:hAnsi="Arial" w:cs="Arial" w:hint="eastAsia"/>
          <w:sz w:val="24"/>
          <w:szCs w:val="24"/>
        </w:rPr>
        <w:t>人口结构的变化（案例：新东方的发展和未</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来）；</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7.</w:t>
      </w:r>
      <w:r w:rsidRPr="00A904D1">
        <w:rPr>
          <w:rFonts w:ascii="Arial" w:hAnsi="Arial" w:cs="Arial" w:hint="eastAsia"/>
          <w:sz w:val="24"/>
          <w:szCs w:val="24"/>
        </w:rPr>
        <w:tab/>
      </w:r>
      <w:r w:rsidRPr="00A904D1">
        <w:rPr>
          <w:rFonts w:ascii="Arial" w:hAnsi="Arial" w:cs="Arial" w:hint="eastAsia"/>
          <w:sz w:val="24"/>
          <w:szCs w:val="24"/>
        </w:rPr>
        <w:t>认知的变化（案例：触摸技术的诞生；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8.</w:t>
      </w:r>
      <w:r w:rsidRPr="00A904D1">
        <w:rPr>
          <w:rFonts w:ascii="Arial" w:hAnsi="Arial" w:cs="Arial" w:hint="eastAsia"/>
          <w:sz w:val="24"/>
          <w:szCs w:val="24"/>
        </w:rPr>
        <w:tab/>
      </w:r>
      <w:r w:rsidRPr="00A904D1">
        <w:rPr>
          <w:rFonts w:ascii="Arial" w:hAnsi="Arial" w:cs="Arial" w:hint="eastAsia"/>
          <w:sz w:val="24"/>
          <w:szCs w:val="24"/>
        </w:rPr>
        <w:t>新知识（案例：互联网</w:t>
      </w:r>
      <w:r w:rsidRPr="00A904D1">
        <w:rPr>
          <w:rFonts w:ascii="Arial" w:hAnsi="Arial" w:cs="Arial" w:hint="eastAsia"/>
          <w:sz w:val="24"/>
          <w:szCs w:val="24"/>
        </w:rPr>
        <w:t>+</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5</w:t>
      </w:r>
      <w:r w:rsidRPr="00A904D1">
        <w:rPr>
          <w:rFonts w:ascii="Arial" w:hAnsi="Arial" w:cs="Arial" w:hint="eastAsia"/>
          <w:sz w:val="24"/>
          <w:szCs w:val="24"/>
        </w:rPr>
        <w:t>：利用</w:t>
      </w:r>
      <w:r w:rsidRPr="00A904D1">
        <w:rPr>
          <w:rFonts w:ascii="Arial" w:hAnsi="Arial" w:cs="Arial" w:hint="eastAsia"/>
          <w:sz w:val="24"/>
          <w:szCs w:val="24"/>
        </w:rPr>
        <w:t>7</w:t>
      </w:r>
      <w:r w:rsidRPr="00A904D1">
        <w:rPr>
          <w:rFonts w:ascii="Arial" w:hAnsi="Arial" w:cs="Arial" w:hint="eastAsia"/>
          <w:sz w:val="24"/>
          <w:szCs w:val="24"/>
        </w:rPr>
        <w:t>大创新来源分析创新主题</w:t>
      </w:r>
      <w:r w:rsidRPr="00A904D1">
        <w:rPr>
          <w:rFonts w:ascii="Arial" w:hAnsi="Arial" w:cs="Arial" w:hint="eastAsia"/>
          <w:sz w:val="24"/>
          <w:szCs w:val="24"/>
        </w:rPr>
        <w:t>2</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五、约翰•科特组织变革的</w:t>
      </w:r>
      <w:r w:rsidRPr="00A904D1">
        <w:rPr>
          <w:rFonts w:ascii="Arial" w:hAnsi="Arial" w:cs="Arial" w:hint="eastAsia"/>
          <w:sz w:val="24"/>
          <w:szCs w:val="24"/>
        </w:rPr>
        <w:t>8</w:t>
      </w:r>
      <w:r w:rsidRPr="00A904D1">
        <w:rPr>
          <w:rFonts w:ascii="Arial" w:hAnsi="Arial" w:cs="Arial" w:hint="eastAsia"/>
          <w:sz w:val="24"/>
          <w:szCs w:val="24"/>
        </w:rPr>
        <w:t>个步骤</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变革与创新的规律与管理之道</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工具和方法</w:t>
      </w:r>
      <w:r w:rsidRPr="00A904D1">
        <w:rPr>
          <w:rFonts w:ascii="Arial" w:hAnsi="Arial" w:cs="Arial" w:hint="eastAsia"/>
          <w:sz w:val="24"/>
          <w:szCs w:val="24"/>
        </w:rPr>
        <w:t>4</w:t>
      </w:r>
      <w:r w:rsidRPr="00A904D1">
        <w:rPr>
          <w:rFonts w:ascii="Arial" w:hAnsi="Arial" w:cs="Arial" w:hint="eastAsia"/>
          <w:sz w:val="24"/>
          <w:szCs w:val="24"/>
        </w:rPr>
        <w:t>：组织变革的</w:t>
      </w:r>
      <w:r w:rsidRPr="00A904D1">
        <w:rPr>
          <w:rFonts w:ascii="Arial" w:hAnsi="Arial" w:cs="Arial" w:hint="eastAsia"/>
          <w:sz w:val="24"/>
          <w:szCs w:val="24"/>
        </w:rPr>
        <w:t>8</w:t>
      </w:r>
      <w:r w:rsidRPr="00A904D1">
        <w:rPr>
          <w:rFonts w:ascii="Arial" w:hAnsi="Arial" w:cs="Arial" w:hint="eastAsia"/>
          <w:sz w:val="24"/>
          <w:szCs w:val="24"/>
        </w:rPr>
        <w:t>个步骤</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步骤一：增强紧迫感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步骤二：确保组建一个强有力的领导团队</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步骤三：确立合理、明确、简单而振奋人心的变革愿景以及变革策略</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步骤四：有效沟通，让尽可能多的人理解并接受变革愿景和策略</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6</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步骤八：巩固变革成果，打造新的文化，坚持新的行为方式</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实践与运用</w:t>
      </w:r>
      <w:r w:rsidRPr="00A904D1">
        <w:rPr>
          <w:rFonts w:ascii="Arial" w:hAnsi="Arial" w:cs="Arial" w:hint="eastAsia"/>
          <w:sz w:val="24"/>
          <w:szCs w:val="24"/>
        </w:rPr>
        <w:t>6</w:t>
      </w:r>
      <w:r w:rsidRPr="00A904D1">
        <w:rPr>
          <w:rFonts w:ascii="Arial" w:hAnsi="Arial" w:cs="Arial" w:hint="eastAsia"/>
          <w:sz w:val="24"/>
          <w:szCs w:val="24"/>
        </w:rPr>
        <w:t>：</w:t>
      </w:r>
      <w:r w:rsidRPr="00A904D1">
        <w:rPr>
          <w:rFonts w:ascii="Arial" w:hAnsi="Arial" w:cs="Arial" w:hint="eastAsia"/>
          <w:sz w:val="24"/>
          <w:szCs w:val="24"/>
        </w:rPr>
        <w:t>8</w:t>
      </w:r>
      <w:r w:rsidRPr="00A904D1">
        <w:rPr>
          <w:rFonts w:ascii="Arial" w:hAnsi="Arial" w:cs="Arial" w:hint="eastAsia"/>
          <w:sz w:val="24"/>
          <w:szCs w:val="24"/>
        </w:rPr>
        <w:t>步模型评估</w:t>
      </w:r>
    </w:p>
    <w:p w:rsidR="00A904D1" w:rsidRPr="00A904D1" w:rsidRDefault="00A904D1" w:rsidP="00A904D1">
      <w:pPr>
        <w:spacing w:after="0"/>
        <w:rPr>
          <w:rFonts w:ascii="Arial" w:hAnsi="Arial" w:cs="Arial"/>
          <w:sz w:val="24"/>
          <w:szCs w:val="24"/>
        </w:rPr>
      </w:pPr>
      <w:r w:rsidRPr="00A904D1">
        <w:rPr>
          <w:rFonts w:ascii="Arial" w:hAnsi="Arial" w:cs="Arial"/>
          <w:sz w:val="24"/>
          <w:szCs w:val="24"/>
        </w:rPr>
        <w:lastRenderedPageBreak/>
        <w:t></w:t>
      </w:r>
      <w:r w:rsidRPr="00A904D1">
        <w:rPr>
          <w:rFonts w:ascii="Arial" w:hAnsi="Arial" w:cs="Arial"/>
          <w:sz w:val="24"/>
          <w:szCs w:val="24"/>
        </w:rPr>
        <w:tab/>
      </w:r>
      <w:r w:rsidRPr="00A904D1">
        <w:rPr>
          <w:rFonts w:ascii="Arial" w:hAnsi="Arial" w:cs="Arial" w:hint="eastAsia"/>
          <w:sz w:val="24"/>
          <w:szCs w:val="24"/>
        </w:rPr>
        <w:t>将变革引向利润的六种信念</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任务驱动型――</w:t>
      </w:r>
      <w:r w:rsidRPr="00A904D1">
        <w:rPr>
          <w:rFonts w:ascii="Arial" w:hAnsi="Arial" w:cs="Arial"/>
          <w:sz w:val="24"/>
          <w:szCs w:val="24"/>
        </w:rPr>
        <w:t>&gt;</w:t>
      </w:r>
      <w:r w:rsidRPr="00A904D1">
        <w:rPr>
          <w:rFonts w:ascii="Arial" w:hAnsi="Arial" w:cs="Arial" w:hint="eastAsia"/>
          <w:sz w:val="24"/>
          <w:szCs w:val="24"/>
        </w:rPr>
        <w:t>目的驱动型，寻找更深快速的成长之道</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变革案例分析</w:t>
      </w:r>
      <w:r w:rsidRPr="00A904D1">
        <w:rPr>
          <w:rFonts w:ascii="Arial" w:hAnsi="Arial" w:cs="Arial"/>
          <w:sz w:val="24"/>
          <w:szCs w:val="24"/>
        </w:rPr>
        <w:t>-</w:t>
      </w:r>
      <w:r w:rsidRPr="00A904D1">
        <w:rPr>
          <w:rFonts w:ascii="Arial" w:hAnsi="Arial" w:cs="Arial" w:hint="eastAsia"/>
          <w:sz w:val="24"/>
          <w:szCs w:val="24"/>
        </w:rPr>
        <w:t>苹果</w:t>
      </w:r>
      <w:r w:rsidRPr="00A904D1">
        <w:rPr>
          <w:rFonts w:ascii="Arial" w:hAnsi="Arial" w:cs="Arial"/>
          <w:sz w:val="24"/>
          <w:szCs w:val="24"/>
        </w:rPr>
        <w:t>Apple</w:t>
      </w:r>
      <w:r w:rsidRPr="00A904D1">
        <w:rPr>
          <w:rFonts w:ascii="Arial" w:hAnsi="Arial" w:cs="Arial" w:hint="eastAsia"/>
          <w:sz w:val="24"/>
          <w:szCs w:val="24"/>
        </w:rPr>
        <w:t>与</w:t>
      </w:r>
      <w:r w:rsidRPr="00A904D1">
        <w:rPr>
          <w:rFonts w:ascii="Arial" w:hAnsi="Arial" w:cs="Arial"/>
          <w:sz w:val="24"/>
          <w:szCs w:val="24"/>
        </w:rPr>
        <w:t>Nokia</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六、变革与创新从启动到成功的五个关键步骤</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工具和方法</w:t>
      </w:r>
      <w:r w:rsidRPr="00A904D1">
        <w:rPr>
          <w:rFonts w:ascii="Arial" w:hAnsi="Arial" w:cs="Arial" w:hint="eastAsia"/>
          <w:sz w:val="24"/>
          <w:szCs w:val="24"/>
        </w:rPr>
        <w:t>5</w:t>
      </w:r>
      <w:r w:rsidRPr="00A904D1">
        <w:rPr>
          <w:rFonts w:ascii="Arial" w:hAnsi="Arial" w:cs="Arial" w:hint="eastAsia"/>
          <w:sz w:val="24"/>
          <w:szCs w:val="24"/>
        </w:rPr>
        <w:t>：变革创新的五个步骤</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案例分析：利华的精益改革</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t xml:space="preserve"> </w:t>
      </w:r>
      <w:r w:rsidRPr="00A904D1">
        <w:rPr>
          <w:rFonts w:ascii="Arial" w:hAnsi="Arial" w:cs="Arial" w:hint="eastAsia"/>
          <w:sz w:val="24"/>
          <w:szCs w:val="24"/>
        </w:rPr>
        <w:t>探索：理解未来的趋势：环境、市场、客户、对手、技术、政策••••••</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t xml:space="preserve"> </w:t>
      </w:r>
      <w:r w:rsidRPr="00A904D1">
        <w:rPr>
          <w:rFonts w:ascii="Arial" w:hAnsi="Arial" w:cs="Arial" w:hint="eastAsia"/>
          <w:sz w:val="24"/>
          <w:szCs w:val="24"/>
        </w:rPr>
        <w:t>启动：对照与检讨企业角色与定位，梳理问题与不足，寻找改革与创新的主题</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t xml:space="preserve"> </w:t>
      </w:r>
      <w:r w:rsidRPr="00A904D1">
        <w:rPr>
          <w:rFonts w:ascii="Arial" w:hAnsi="Arial" w:cs="Arial" w:hint="eastAsia"/>
          <w:sz w:val="24"/>
          <w:szCs w:val="24"/>
        </w:rPr>
        <w:t>实施：再按照优先顺序，进入改革和创新</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ab/>
        <w:t xml:space="preserve"> </w:t>
      </w:r>
      <w:r w:rsidRPr="00A904D1">
        <w:rPr>
          <w:rFonts w:ascii="Arial" w:hAnsi="Arial" w:cs="Arial" w:hint="eastAsia"/>
          <w:sz w:val="24"/>
          <w:szCs w:val="24"/>
        </w:rPr>
        <w:t>激励：对贡献者予以及时的认可和奖励，树立标杆</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ab/>
      </w:r>
      <w:r w:rsidRPr="00A904D1">
        <w:rPr>
          <w:rFonts w:ascii="Arial" w:hAnsi="Arial" w:cs="Arial" w:hint="eastAsia"/>
          <w:sz w:val="24"/>
          <w:szCs w:val="24"/>
        </w:rPr>
        <w:t>稳固：沉淀行为和流程，培养习惯和文化</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七、变革的形态、改变的模型与过程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被迫变革——向谁学习</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预见变革——注意社会动向</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创造变革——领导产业、制定规格</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改变的基本模型和过程</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面对变化，人们的情绪反应</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t>Roger</w:t>
      </w:r>
      <w:r w:rsidRPr="00A904D1">
        <w:rPr>
          <w:rFonts w:ascii="Arial" w:hAnsi="Arial" w:cs="Arial" w:hint="eastAsia"/>
          <w:sz w:val="24"/>
          <w:szCs w:val="24"/>
        </w:rPr>
        <w:t>变革创新模型</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变革的三个维度、管理变革曲线</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实践和运用</w:t>
      </w:r>
      <w:r w:rsidRPr="00A904D1">
        <w:rPr>
          <w:rFonts w:ascii="Arial" w:hAnsi="Arial" w:cs="Arial" w:hint="eastAsia"/>
          <w:sz w:val="24"/>
          <w:szCs w:val="24"/>
        </w:rPr>
        <w:t>7</w:t>
      </w:r>
      <w:r w:rsidRPr="00A904D1">
        <w:rPr>
          <w:rFonts w:ascii="Arial" w:hAnsi="Arial" w:cs="Arial" w:hint="eastAsia"/>
          <w:sz w:val="24"/>
          <w:szCs w:val="24"/>
        </w:rPr>
        <w:t>：评估我们的位置与状态</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八、成功的创新与变革的关键——改革与</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创新的领导者</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变革从领导者开始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改革型领导者的特征</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改革团队的组建、责任与权力</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ab/>
      </w:r>
      <w:r w:rsidRPr="00A904D1">
        <w:rPr>
          <w:rFonts w:ascii="Arial" w:hAnsi="Arial" w:cs="Arial" w:hint="eastAsia"/>
          <w:sz w:val="24"/>
          <w:szCs w:val="24"/>
        </w:rPr>
        <w:t>塑造改革与创新型领导者</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改革与创新的领导者需要的素质</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ab/>
      </w:r>
      <w:r w:rsidRPr="00A904D1">
        <w:rPr>
          <w:rFonts w:ascii="Arial" w:hAnsi="Arial" w:cs="Arial" w:hint="eastAsia"/>
          <w:sz w:val="24"/>
          <w:szCs w:val="24"/>
        </w:rPr>
        <w:t>改革与创新的领导者关注的三个有力问题</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（工具和方法</w:t>
      </w:r>
      <w:r w:rsidRPr="00A904D1">
        <w:rPr>
          <w:rFonts w:ascii="Arial" w:hAnsi="Arial" w:cs="Arial" w:hint="eastAsia"/>
          <w:sz w:val="24"/>
          <w:szCs w:val="24"/>
        </w:rPr>
        <w:t>6</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我需要我的团队做什么？</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他们需要什么素质才能胜任工作？</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我如何让他们做到？</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选择需要改变的行为，设定改变的“始发信号”（</w:t>
      </w:r>
      <w:r w:rsidRPr="00A904D1">
        <w:rPr>
          <w:rFonts w:ascii="Arial" w:hAnsi="Arial" w:cs="Arial"/>
          <w:sz w:val="24"/>
          <w:szCs w:val="24"/>
        </w:rPr>
        <w:t>Cue</w:t>
      </w:r>
      <w:r w:rsidRPr="00A904D1">
        <w:rPr>
          <w:rFonts w:ascii="Arial" w:hAnsi="Arial" w:cs="Arial" w:hint="eastAsia"/>
          <w:sz w:val="24"/>
          <w:szCs w:val="24"/>
        </w:rPr>
        <w:t>）：</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建立新的“路径”（</w:t>
      </w:r>
      <w:r w:rsidRPr="00A904D1">
        <w:rPr>
          <w:rFonts w:ascii="Arial" w:hAnsi="Arial" w:cs="Arial"/>
          <w:sz w:val="24"/>
          <w:szCs w:val="24"/>
        </w:rPr>
        <w:t>Routine</w:t>
      </w:r>
      <w:r w:rsidRPr="00A904D1">
        <w:rPr>
          <w:rFonts w:ascii="Arial" w:hAnsi="Arial" w:cs="Arial" w:hint="eastAsia"/>
          <w:sz w:val="24"/>
          <w:szCs w:val="24"/>
        </w:rPr>
        <w:t>）和方式：</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lastRenderedPageBreak/>
        <w:t>6</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变革内容的事前沟通、事中观察与事后修正</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7</w:t>
      </w:r>
      <w:r w:rsidRPr="00A904D1">
        <w:rPr>
          <w:rFonts w:ascii="Arial" w:hAnsi="Arial" w:cs="Arial" w:hint="eastAsia"/>
          <w:sz w:val="24"/>
          <w:szCs w:val="24"/>
        </w:rPr>
        <w:t>．</w:t>
      </w:r>
      <w:r w:rsidRPr="00A904D1">
        <w:rPr>
          <w:rFonts w:ascii="Arial" w:hAnsi="Arial" w:cs="Arial" w:hint="eastAsia"/>
          <w:sz w:val="24"/>
          <w:szCs w:val="24"/>
        </w:rPr>
        <w:tab/>
      </w:r>
      <w:r w:rsidRPr="00A904D1">
        <w:rPr>
          <w:rFonts w:ascii="Arial" w:hAnsi="Arial" w:cs="Arial" w:hint="eastAsia"/>
          <w:sz w:val="24"/>
          <w:szCs w:val="24"/>
        </w:rPr>
        <w:t>追踪变革要注意“薄弱领域”与“关键主题”</w:t>
      </w:r>
    </w:p>
    <w:p w:rsidR="00A904D1" w:rsidRPr="00A904D1" w:rsidRDefault="00A904D1" w:rsidP="00A904D1">
      <w:pPr>
        <w:spacing w:after="0"/>
        <w:rPr>
          <w:rFonts w:ascii="Arial" w:hAnsi="Arial" w:cs="Arial"/>
          <w:sz w:val="24"/>
          <w:szCs w:val="24"/>
        </w:rPr>
      </w:pP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九、创新和变革的个人策略和团队共创的</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方法</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创新工具和方法</w:t>
      </w:r>
      <w:r w:rsidRPr="00A904D1">
        <w:rPr>
          <w:rFonts w:ascii="Arial" w:hAnsi="Arial" w:cs="Arial" w:hint="eastAsia"/>
          <w:sz w:val="24"/>
          <w:szCs w:val="24"/>
        </w:rPr>
        <w:t>7</w:t>
      </w:r>
      <w:r w:rsidRPr="00A904D1">
        <w:rPr>
          <w:rFonts w:ascii="Arial" w:hAnsi="Arial" w:cs="Arial" w:hint="eastAsia"/>
          <w:sz w:val="24"/>
          <w:szCs w:val="24"/>
        </w:rPr>
        <w:t>：个人创新的七个步骤</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发挥团队共创的方法和流程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群策群力</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2)</w:t>
      </w:r>
      <w:r w:rsidRPr="00A904D1">
        <w:rPr>
          <w:rFonts w:ascii="Arial" w:hAnsi="Arial" w:cs="Arial" w:hint="eastAsia"/>
          <w:sz w:val="24"/>
          <w:szCs w:val="24"/>
        </w:rPr>
        <w:tab/>
      </w:r>
      <w:r w:rsidRPr="00A904D1">
        <w:rPr>
          <w:rFonts w:ascii="Arial" w:hAnsi="Arial" w:cs="Arial" w:hint="eastAsia"/>
          <w:sz w:val="24"/>
          <w:szCs w:val="24"/>
        </w:rPr>
        <w:t>“红绿灯”创新思维法（创新工具和方法</w:t>
      </w:r>
      <w:r w:rsidRPr="00A904D1">
        <w:rPr>
          <w:rFonts w:ascii="Arial" w:hAnsi="Arial" w:cs="Arial" w:hint="eastAsia"/>
          <w:sz w:val="24"/>
          <w:szCs w:val="24"/>
        </w:rPr>
        <w:t>8</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创新工具和方法</w:t>
      </w:r>
      <w:r w:rsidRPr="00A904D1">
        <w:rPr>
          <w:rFonts w:ascii="Arial" w:hAnsi="Arial" w:cs="Arial" w:hint="eastAsia"/>
          <w:sz w:val="24"/>
          <w:szCs w:val="24"/>
        </w:rPr>
        <w:t>9</w:t>
      </w:r>
      <w:r w:rsidRPr="00A904D1">
        <w:rPr>
          <w:rFonts w:ascii="Arial" w:hAnsi="Arial" w:cs="Arial" w:hint="eastAsia"/>
          <w:sz w:val="24"/>
          <w:szCs w:val="24"/>
        </w:rPr>
        <w:t>：“</w:t>
      </w:r>
      <w:r w:rsidRPr="00A904D1">
        <w:rPr>
          <w:rFonts w:ascii="Arial" w:hAnsi="Arial" w:cs="Arial" w:hint="eastAsia"/>
          <w:sz w:val="24"/>
          <w:szCs w:val="24"/>
        </w:rPr>
        <w:t>1/3</w:t>
      </w:r>
      <w:r w:rsidRPr="00A904D1">
        <w:rPr>
          <w:rFonts w:ascii="Arial" w:hAnsi="Arial" w:cs="Arial" w:hint="eastAsia"/>
          <w:sz w:val="24"/>
          <w:szCs w:val="24"/>
        </w:rPr>
        <w:t>•</w:t>
      </w:r>
      <w:r w:rsidRPr="00A904D1">
        <w:rPr>
          <w:rFonts w:ascii="Arial" w:hAnsi="Arial" w:cs="Arial" w:hint="eastAsia"/>
          <w:sz w:val="24"/>
          <w:szCs w:val="24"/>
        </w:rPr>
        <w:t>X+1</w:t>
      </w:r>
      <w:r w:rsidRPr="00A904D1">
        <w:rPr>
          <w:rFonts w:ascii="Arial" w:hAnsi="Arial" w:cs="Arial" w:hint="eastAsia"/>
          <w:sz w:val="24"/>
          <w:szCs w:val="24"/>
        </w:rPr>
        <w:t>”寻求最好的集体策略</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案例与实践：突破的难题——运营中的创新</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8</w:t>
      </w:r>
      <w:r w:rsidRPr="00A904D1">
        <w:rPr>
          <w:rFonts w:ascii="Arial" w:hAnsi="Arial" w:cs="Arial" w:hint="eastAsia"/>
          <w:sz w:val="24"/>
          <w:szCs w:val="24"/>
        </w:rPr>
        <w:t>：使用</w:t>
      </w:r>
      <w:r w:rsidRPr="00A904D1">
        <w:rPr>
          <w:rFonts w:ascii="Arial" w:hAnsi="Arial" w:cs="Arial" w:hint="eastAsia"/>
          <w:sz w:val="24"/>
          <w:szCs w:val="24"/>
        </w:rPr>
        <w:t>1/3</w:t>
      </w:r>
      <w:r w:rsidRPr="00A904D1">
        <w:rPr>
          <w:rFonts w:ascii="Arial" w:hAnsi="Arial" w:cs="Arial" w:hint="eastAsia"/>
          <w:sz w:val="24"/>
          <w:szCs w:val="24"/>
        </w:rPr>
        <w:t>•</w:t>
      </w:r>
      <w:r w:rsidRPr="00A904D1">
        <w:rPr>
          <w:rFonts w:ascii="Arial" w:hAnsi="Arial" w:cs="Arial" w:hint="eastAsia"/>
          <w:sz w:val="24"/>
          <w:szCs w:val="24"/>
        </w:rPr>
        <w:t>X+1</w:t>
      </w:r>
      <w:r w:rsidRPr="00A904D1">
        <w:rPr>
          <w:rFonts w:ascii="Arial" w:hAnsi="Arial" w:cs="Arial" w:hint="eastAsia"/>
          <w:sz w:val="24"/>
          <w:szCs w:val="24"/>
        </w:rPr>
        <w:t>法则解决公司的实际创新与变革主题</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十、创新与改革的有效规划与实施——有</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效计划的七个步骤（创新工具和方法</w:t>
      </w:r>
      <w:r w:rsidRPr="00A904D1">
        <w:rPr>
          <w:rFonts w:ascii="Arial" w:hAnsi="Arial" w:cs="Arial" w:hint="eastAsia"/>
          <w:sz w:val="24"/>
          <w:szCs w:val="24"/>
        </w:rPr>
        <w:t>10</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运用与实践</w:t>
      </w:r>
      <w:r w:rsidRPr="00A904D1">
        <w:rPr>
          <w:rFonts w:ascii="Arial" w:hAnsi="Arial" w:cs="Arial" w:hint="eastAsia"/>
          <w:sz w:val="24"/>
          <w:szCs w:val="24"/>
        </w:rPr>
        <w:t>9</w:t>
      </w:r>
      <w:r w:rsidRPr="00A904D1">
        <w:rPr>
          <w:rFonts w:ascii="Arial" w:hAnsi="Arial" w:cs="Arial" w:hint="eastAsia"/>
          <w:sz w:val="24"/>
          <w:szCs w:val="24"/>
        </w:rPr>
        <w:t>：使用</w:t>
      </w:r>
      <w:r w:rsidRPr="00A904D1">
        <w:rPr>
          <w:rFonts w:ascii="Arial" w:hAnsi="Arial" w:cs="Arial" w:hint="eastAsia"/>
          <w:sz w:val="24"/>
          <w:szCs w:val="24"/>
        </w:rPr>
        <w:t>1/3+1</w:t>
      </w:r>
      <w:r w:rsidRPr="00A904D1">
        <w:rPr>
          <w:rFonts w:ascii="Arial" w:hAnsi="Arial" w:cs="Arial" w:hint="eastAsia"/>
          <w:sz w:val="24"/>
          <w:szCs w:val="24"/>
        </w:rPr>
        <w:t>法则解决公司的实际创新与变革主题</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讲师介绍：</w:t>
      </w:r>
    </w:p>
    <w:p w:rsidR="00A904D1" w:rsidRDefault="00A904D1" w:rsidP="00A904D1">
      <w:pPr>
        <w:spacing w:after="0"/>
        <w:rPr>
          <w:rFonts w:ascii="Arial" w:hAnsi="Arial" w:cs="Arial" w:hint="eastAsia"/>
          <w:sz w:val="24"/>
          <w:szCs w:val="24"/>
        </w:rPr>
      </w:pPr>
      <w:r w:rsidRPr="00A904D1">
        <w:rPr>
          <w:rFonts w:ascii="Arial" w:hAnsi="Arial" w:cs="Arial" w:hint="eastAsia"/>
          <w:sz w:val="24"/>
          <w:szCs w:val="24"/>
        </w:rPr>
        <w:t>肖凤德</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教育及资格认证：</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高级讲师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德鲁克学院（中国）认证讲师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美国太平洋研究院（</w:t>
      </w:r>
      <w:r w:rsidRPr="00A904D1">
        <w:rPr>
          <w:rFonts w:ascii="Arial" w:hAnsi="Arial" w:cs="Arial"/>
          <w:sz w:val="24"/>
          <w:szCs w:val="24"/>
        </w:rPr>
        <w:t>TPI</w:t>
      </w:r>
      <w:r w:rsidRPr="00A904D1">
        <w:rPr>
          <w:rFonts w:ascii="Arial" w:hAnsi="Arial" w:cs="Arial" w:hint="eastAsia"/>
          <w:sz w:val="24"/>
          <w:szCs w:val="24"/>
        </w:rPr>
        <w:t>）的《高绩效领导思维模式》和《高绩效销售模式》认证讲师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t>MBA</w:t>
      </w:r>
      <w:r w:rsidRPr="00A904D1">
        <w:rPr>
          <w:rFonts w:ascii="Arial" w:hAnsi="Arial" w:cs="Arial" w:hint="eastAsia"/>
          <w:sz w:val="24"/>
          <w:szCs w:val="24"/>
        </w:rPr>
        <w:t>智库特聘讲师</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国际教练协会教练</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《行动金牌经理人》系列领导力项目研发和版权所有者</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讲师经历及专长：</w:t>
      </w:r>
      <w:r w:rsidRPr="00A904D1">
        <w:rPr>
          <w:rFonts w:ascii="Arial" w:hAnsi="Arial" w:cs="Arial" w:hint="eastAsia"/>
          <w:sz w:val="24"/>
          <w:szCs w:val="24"/>
        </w:rPr>
        <w:t xml:space="preserve"> </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肖老师曾就职于</w:t>
      </w:r>
      <w:r w:rsidRPr="00A904D1">
        <w:rPr>
          <w:rFonts w:ascii="Arial" w:hAnsi="Arial" w:cs="Arial"/>
          <w:sz w:val="24"/>
          <w:szCs w:val="24"/>
        </w:rPr>
        <w:t>BP</w:t>
      </w:r>
      <w:r w:rsidRPr="00A904D1">
        <w:rPr>
          <w:rFonts w:ascii="Arial" w:hAnsi="Arial" w:cs="Arial" w:hint="eastAsia"/>
          <w:sz w:val="24"/>
          <w:szCs w:val="24"/>
        </w:rPr>
        <w:t>石油、</w:t>
      </w:r>
      <w:r w:rsidRPr="00A904D1">
        <w:rPr>
          <w:rFonts w:ascii="Arial" w:hAnsi="Arial" w:cs="Arial"/>
          <w:sz w:val="24"/>
          <w:szCs w:val="24"/>
        </w:rPr>
        <w:t>IBM</w:t>
      </w:r>
      <w:r w:rsidRPr="00A904D1">
        <w:rPr>
          <w:rFonts w:ascii="Arial" w:hAnsi="Arial" w:cs="Arial" w:hint="eastAsia"/>
          <w:sz w:val="24"/>
          <w:szCs w:val="24"/>
        </w:rPr>
        <w:t>、当纳利（</w:t>
      </w:r>
      <w:r w:rsidRPr="00A904D1">
        <w:rPr>
          <w:rFonts w:ascii="Arial" w:hAnsi="Arial" w:cs="Arial"/>
          <w:sz w:val="24"/>
          <w:szCs w:val="24"/>
        </w:rPr>
        <w:t>RRD</w:t>
      </w:r>
      <w:r w:rsidRPr="00A904D1">
        <w:rPr>
          <w:rFonts w:ascii="Arial" w:hAnsi="Arial" w:cs="Arial" w:hint="eastAsia"/>
          <w:sz w:val="24"/>
          <w:szCs w:val="24"/>
        </w:rPr>
        <w:t>）、利华集团等世界</w:t>
      </w:r>
      <w:r w:rsidRPr="00A904D1">
        <w:rPr>
          <w:rFonts w:ascii="Arial" w:hAnsi="Arial" w:cs="Arial"/>
          <w:sz w:val="24"/>
          <w:szCs w:val="24"/>
        </w:rPr>
        <w:t>500</w:t>
      </w:r>
      <w:r w:rsidRPr="00A904D1">
        <w:rPr>
          <w:rFonts w:ascii="Arial" w:hAnsi="Arial" w:cs="Arial" w:hint="eastAsia"/>
          <w:sz w:val="24"/>
          <w:szCs w:val="24"/>
        </w:rPr>
        <w:t>强和国内外公司，拥有十五年以上中高层管理工作经验，离开管理岗位后，长期从事管理和领导力的研究并为众多国内外企业提供管理咨询服务，对领导力和企业管理有着深入且系统的领悟，尤其是在中高层管理人员的领导力发展方面有着深厚的实战经验加理论沉淀。肖凤德老师被评为中国百强讲师，是阿里巴巴认证的管理和领导力培训讲师，富士康集团授权认证顾问。</w:t>
      </w:r>
      <w:r w:rsidRPr="00A904D1">
        <w:rPr>
          <w:rFonts w:ascii="Arial" w:hAnsi="Arial" w:cs="Arial"/>
          <w:sz w:val="24"/>
          <w:szCs w:val="24"/>
        </w:rPr>
        <w:t xml:space="preserve"> </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教育背景：中国石油大学地球物理学士、浙江大学管理科学与工程硕士、新西兰国立梅西大学</w:t>
      </w:r>
      <w:r w:rsidRPr="00A904D1">
        <w:rPr>
          <w:rFonts w:ascii="Arial" w:hAnsi="Arial" w:cs="Arial"/>
          <w:sz w:val="24"/>
          <w:szCs w:val="24"/>
        </w:rPr>
        <w:t>EMBA</w:t>
      </w:r>
      <w:r w:rsidRPr="00A904D1">
        <w:rPr>
          <w:rFonts w:ascii="Arial" w:hAnsi="Arial" w:cs="Arial" w:hint="eastAsia"/>
          <w:sz w:val="24"/>
          <w:szCs w:val="24"/>
        </w:rPr>
        <w:t>。</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肖老师主讲课程：</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1</w:t>
      </w:r>
      <w:r w:rsidRPr="00A904D1">
        <w:rPr>
          <w:rFonts w:ascii="Arial" w:hAnsi="Arial" w:cs="Arial" w:hint="eastAsia"/>
          <w:sz w:val="24"/>
          <w:szCs w:val="24"/>
        </w:rPr>
        <w:tab/>
      </w:r>
      <w:r w:rsidRPr="00A904D1">
        <w:rPr>
          <w:rFonts w:ascii="Arial" w:hAnsi="Arial" w:cs="Arial" w:hint="eastAsia"/>
          <w:sz w:val="24"/>
          <w:szCs w:val="24"/>
        </w:rPr>
        <w:t>《激励实现巅峰绩效》</w:t>
      </w:r>
      <w:r w:rsidRPr="00A904D1">
        <w:rPr>
          <w:rFonts w:ascii="Arial" w:hAnsi="Arial" w:cs="Arial" w:hint="eastAsia"/>
          <w:sz w:val="24"/>
          <w:szCs w:val="24"/>
        </w:rPr>
        <w:tab/>
        <w:t>7</w:t>
      </w:r>
      <w:r w:rsidRPr="00A904D1">
        <w:rPr>
          <w:rFonts w:ascii="Arial" w:hAnsi="Arial" w:cs="Arial" w:hint="eastAsia"/>
          <w:sz w:val="24"/>
          <w:szCs w:val="24"/>
        </w:rPr>
        <w:tab/>
      </w:r>
      <w:r w:rsidRPr="00A904D1">
        <w:rPr>
          <w:rFonts w:ascii="Arial" w:hAnsi="Arial" w:cs="Arial" w:hint="eastAsia"/>
          <w:sz w:val="24"/>
          <w:szCs w:val="24"/>
        </w:rPr>
        <w:t>《金牌级客户服务法则》</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lastRenderedPageBreak/>
        <w:t>2</w:t>
      </w:r>
      <w:r w:rsidRPr="00A904D1">
        <w:rPr>
          <w:rFonts w:ascii="Arial" w:hAnsi="Arial" w:cs="Arial" w:hint="eastAsia"/>
          <w:sz w:val="24"/>
          <w:szCs w:val="24"/>
        </w:rPr>
        <w:tab/>
      </w:r>
      <w:r w:rsidRPr="00A904D1">
        <w:rPr>
          <w:rFonts w:ascii="Arial" w:hAnsi="Arial" w:cs="Arial" w:hint="eastAsia"/>
          <w:sz w:val="24"/>
          <w:szCs w:val="24"/>
        </w:rPr>
        <w:t>《变革成就更高业绩》</w:t>
      </w:r>
      <w:r w:rsidRPr="00A904D1">
        <w:rPr>
          <w:rFonts w:ascii="Arial" w:hAnsi="Arial" w:cs="Arial" w:hint="eastAsia"/>
          <w:sz w:val="24"/>
          <w:szCs w:val="24"/>
        </w:rPr>
        <w:tab/>
        <w:t>8</w:t>
      </w:r>
      <w:r w:rsidRPr="00A904D1">
        <w:rPr>
          <w:rFonts w:ascii="Arial" w:hAnsi="Arial" w:cs="Arial" w:hint="eastAsia"/>
          <w:sz w:val="24"/>
          <w:szCs w:val="24"/>
        </w:rPr>
        <w:tab/>
      </w:r>
      <w:r w:rsidRPr="00A904D1">
        <w:rPr>
          <w:rFonts w:ascii="Arial" w:hAnsi="Arial" w:cs="Arial" w:hint="eastAsia"/>
          <w:sz w:val="24"/>
          <w:szCs w:val="24"/>
        </w:rPr>
        <w:t>《卓有成效的招聘与留才技巧》</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3</w:t>
      </w:r>
      <w:r w:rsidRPr="00A904D1">
        <w:rPr>
          <w:rFonts w:ascii="Arial" w:hAnsi="Arial" w:cs="Arial" w:hint="eastAsia"/>
          <w:sz w:val="24"/>
          <w:szCs w:val="24"/>
        </w:rPr>
        <w:tab/>
      </w:r>
      <w:r w:rsidRPr="00A904D1">
        <w:rPr>
          <w:rFonts w:ascii="Arial" w:hAnsi="Arial" w:cs="Arial" w:hint="eastAsia"/>
          <w:sz w:val="24"/>
          <w:szCs w:val="24"/>
        </w:rPr>
        <w:t>《绩效管理》</w:t>
      </w:r>
      <w:r w:rsidRPr="00A904D1">
        <w:rPr>
          <w:rFonts w:ascii="Arial" w:hAnsi="Arial" w:cs="Arial" w:hint="eastAsia"/>
          <w:sz w:val="24"/>
          <w:szCs w:val="24"/>
        </w:rPr>
        <w:tab/>
        <w:t>9</w:t>
      </w:r>
      <w:r w:rsidRPr="00A904D1">
        <w:rPr>
          <w:rFonts w:ascii="Arial" w:hAnsi="Arial" w:cs="Arial" w:hint="eastAsia"/>
          <w:sz w:val="24"/>
          <w:szCs w:val="24"/>
        </w:rPr>
        <w:tab/>
      </w:r>
      <w:r w:rsidRPr="00A904D1">
        <w:rPr>
          <w:rFonts w:ascii="Arial" w:hAnsi="Arial" w:cs="Arial" w:hint="eastAsia"/>
          <w:sz w:val="24"/>
          <w:szCs w:val="24"/>
        </w:rPr>
        <w:t>《创新力领导力与突破性思维》</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4</w:t>
      </w:r>
      <w:r w:rsidRPr="00A904D1">
        <w:rPr>
          <w:rFonts w:ascii="Arial" w:hAnsi="Arial" w:cs="Arial" w:hint="eastAsia"/>
          <w:sz w:val="24"/>
          <w:szCs w:val="24"/>
        </w:rPr>
        <w:tab/>
      </w:r>
      <w:r w:rsidRPr="00A904D1">
        <w:rPr>
          <w:rFonts w:ascii="Arial" w:hAnsi="Arial" w:cs="Arial" w:hint="eastAsia"/>
          <w:sz w:val="24"/>
          <w:szCs w:val="24"/>
        </w:rPr>
        <w:t>《更高绩效的辅导技术》</w:t>
      </w:r>
      <w:r w:rsidRPr="00A904D1">
        <w:rPr>
          <w:rFonts w:ascii="Arial" w:hAnsi="Arial" w:cs="Arial" w:hint="eastAsia"/>
          <w:sz w:val="24"/>
          <w:szCs w:val="24"/>
        </w:rPr>
        <w:tab/>
        <w:t>10</w:t>
      </w:r>
      <w:r w:rsidRPr="00A904D1">
        <w:rPr>
          <w:rFonts w:ascii="Arial" w:hAnsi="Arial" w:cs="Arial" w:hint="eastAsia"/>
          <w:sz w:val="24"/>
          <w:szCs w:val="24"/>
        </w:rPr>
        <w:tab/>
      </w:r>
      <w:r w:rsidRPr="00A904D1">
        <w:rPr>
          <w:rFonts w:ascii="Arial" w:hAnsi="Arial" w:cs="Arial" w:hint="eastAsia"/>
          <w:sz w:val="24"/>
          <w:szCs w:val="24"/>
        </w:rPr>
        <w:t>《如何激励员工最大潜能》</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5</w:t>
      </w:r>
      <w:r w:rsidRPr="00A904D1">
        <w:rPr>
          <w:rFonts w:ascii="Arial" w:hAnsi="Arial" w:cs="Arial" w:hint="eastAsia"/>
          <w:sz w:val="24"/>
          <w:szCs w:val="24"/>
        </w:rPr>
        <w:tab/>
      </w:r>
      <w:r w:rsidRPr="00A904D1">
        <w:rPr>
          <w:rFonts w:ascii="Arial" w:hAnsi="Arial" w:cs="Arial" w:hint="eastAsia"/>
          <w:sz w:val="24"/>
          <w:szCs w:val="24"/>
        </w:rPr>
        <w:t>《时间投资与管理策略》</w:t>
      </w:r>
      <w:r w:rsidRPr="00A904D1">
        <w:rPr>
          <w:rFonts w:ascii="Arial" w:hAnsi="Arial" w:cs="Arial" w:hint="eastAsia"/>
          <w:sz w:val="24"/>
          <w:szCs w:val="24"/>
        </w:rPr>
        <w:tab/>
        <w:t>11</w:t>
      </w:r>
      <w:r w:rsidRPr="00A904D1">
        <w:rPr>
          <w:rFonts w:ascii="Arial" w:hAnsi="Arial" w:cs="Arial" w:hint="eastAsia"/>
          <w:sz w:val="24"/>
          <w:szCs w:val="24"/>
        </w:rPr>
        <w:tab/>
      </w:r>
      <w:r w:rsidRPr="00A904D1">
        <w:rPr>
          <w:rFonts w:ascii="Arial" w:hAnsi="Arial" w:cs="Arial" w:hint="eastAsia"/>
          <w:sz w:val="24"/>
          <w:szCs w:val="24"/>
        </w:rPr>
        <w:t>《目标设定与有效规划》</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6</w:t>
      </w:r>
      <w:r w:rsidRPr="00A904D1">
        <w:rPr>
          <w:rFonts w:ascii="Arial" w:hAnsi="Arial" w:cs="Arial" w:hint="eastAsia"/>
          <w:sz w:val="24"/>
          <w:szCs w:val="24"/>
        </w:rPr>
        <w:tab/>
      </w:r>
      <w:r w:rsidRPr="00A904D1">
        <w:rPr>
          <w:rFonts w:ascii="Arial" w:hAnsi="Arial" w:cs="Arial" w:hint="eastAsia"/>
          <w:sz w:val="24"/>
          <w:szCs w:val="24"/>
        </w:rPr>
        <w:t>《情绪与压力管理》</w:t>
      </w:r>
      <w:r w:rsidRPr="00A904D1">
        <w:rPr>
          <w:rFonts w:ascii="Arial" w:hAnsi="Arial" w:cs="Arial" w:hint="eastAsia"/>
          <w:sz w:val="24"/>
          <w:szCs w:val="24"/>
        </w:rPr>
        <w:tab/>
        <w:t>12</w:t>
      </w:r>
      <w:r w:rsidRPr="00A904D1">
        <w:rPr>
          <w:rFonts w:ascii="Arial" w:hAnsi="Arial" w:cs="Arial" w:hint="eastAsia"/>
          <w:sz w:val="24"/>
          <w:szCs w:val="24"/>
        </w:rPr>
        <w:tab/>
      </w:r>
      <w:r w:rsidRPr="00A904D1">
        <w:rPr>
          <w:rFonts w:ascii="Arial" w:hAnsi="Arial" w:cs="Arial" w:hint="eastAsia"/>
          <w:sz w:val="24"/>
          <w:szCs w:val="24"/>
        </w:rPr>
        <w:t>《实现更深层次沟通奥秘》</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培训客户及培训风格：</w:t>
      </w:r>
    </w:p>
    <w:p w:rsidR="00A904D1" w:rsidRPr="00A904D1" w:rsidRDefault="00A904D1" w:rsidP="00A904D1">
      <w:pPr>
        <w:spacing w:after="0"/>
        <w:rPr>
          <w:rFonts w:ascii="Arial" w:hAnsi="Arial" w:cs="Arial"/>
          <w:sz w:val="24"/>
          <w:szCs w:val="24"/>
        </w:rPr>
      </w:pPr>
      <w:r w:rsidRPr="00A904D1">
        <w:rPr>
          <w:rFonts w:ascii="Arial" w:hAnsi="Arial" w:cs="Arial"/>
          <w:sz w:val="24"/>
          <w:szCs w:val="24"/>
        </w:rPr>
        <w:t></w:t>
      </w:r>
      <w:r w:rsidRPr="00A904D1">
        <w:rPr>
          <w:rFonts w:ascii="Arial" w:hAnsi="Arial" w:cs="Arial"/>
          <w:sz w:val="24"/>
          <w:szCs w:val="24"/>
        </w:rPr>
        <w:tab/>
      </w:r>
      <w:r w:rsidRPr="00A904D1">
        <w:rPr>
          <w:rFonts w:ascii="Arial" w:hAnsi="Arial" w:cs="Arial" w:hint="eastAsia"/>
          <w:sz w:val="24"/>
          <w:szCs w:val="24"/>
        </w:rPr>
        <w:t>肖老师服务过的客户有：</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通信公司：中国移动（广州、深圳等市公司，广东、广西、山东、浙江等省公司）、中国电信</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高科技：</w:t>
      </w:r>
      <w:r w:rsidRPr="00A904D1">
        <w:rPr>
          <w:rFonts w:ascii="Arial" w:hAnsi="Arial" w:cs="Arial" w:hint="eastAsia"/>
          <w:sz w:val="24"/>
          <w:szCs w:val="24"/>
        </w:rPr>
        <w:t xml:space="preserve">  </w:t>
      </w:r>
      <w:r w:rsidRPr="00A904D1">
        <w:rPr>
          <w:rFonts w:ascii="Arial" w:hAnsi="Arial" w:cs="Arial" w:hint="eastAsia"/>
          <w:sz w:val="24"/>
          <w:szCs w:val="24"/>
        </w:rPr>
        <w:t>中科曙光、海光信息、</w:t>
      </w:r>
      <w:r w:rsidRPr="00A904D1">
        <w:rPr>
          <w:rFonts w:ascii="Arial" w:hAnsi="Arial" w:cs="Arial" w:hint="eastAsia"/>
          <w:sz w:val="24"/>
          <w:szCs w:val="24"/>
        </w:rPr>
        <w:t>3M</w:t>
      </w:r>
      <w:r w:rsidRPr="00A904D1">
        <w:rPr>
          <w:rFonts w:ascii="Arial" w:hAnsi="Arial" w:cs="Arial" w:hint="eastAsia"/>
          <w:sz w:val="24"/>
          <w:szCs w:val="24"/>
        </w:rPr>
        <w:t>、</w:t>
      </w:r>
      <w:r w:rsidRPr="00A904D1">
        <w:rPr>
          <w:rFonts w:ascii="Arial" w:hAnsi="Arial" w:cs="Arial" w:hint="eastAsia"/>
          <w:sz w:val="24"/>
          <w:szCs w:val="24"/>
        </w:rPr>
        <w:t>IBM</w:t>
      </w:r>
      <w:r w:rsidRPr="00A904D1">
        <w:rPr>
          <w:rFonts w:ascii="Arial" w:hAnsi="Arial" w:cs="Arial" w:hint="eastAsia"/>
          <w:sz w:val="24"/>
          <w:szCs w:val="24"/>
        </w:rPr>
        <w:t>、</w:t>
      </w:r>
      <w:r w:rsidRPr="00A904D1">
        <w:rPr>
          <w:rFonts w:ascii="Arial" w:hAnsi="Arial" w:cs="Arial" w:hint="eastAsia"/>
          <w:sz w:val="24"/>
          <w:szCs w:val="24"/>
        </w:rPr>
        <w:t>Cisco</w:t>
      </w:r>
      <w:r w:rsidRPr="00A904D1">
        <w:rPr>
          <w:rFonts w:ascii="Arial" w:hAnsi="Arial" w:cs="Arial" w:hint="eastAsia"/>
          <w:sz w:val="24"/>
          <w:szCs w:val="24"/>
        </w:rPr>
        <w:t>、上海高知特信息、中兴通讯、华为科技、</w:t>
      </w:r>
      <w:r w:rsidRPr="00A904D1">
        <w:rPr>
          <w:rFonts w:ascii="Arial" w:hAnsi="Arial" w:cs="Arial" w:hint="eastAsia"/>
          <w:sz w:val="24"/>
          <w:szCs w:val="24"/>
        </w:rPr>
        <w:t>LG</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航空公司：翡翠航空、南方航空（集团、广州、新疆分公司）、东方航空</w:t>
      </w:r>
      <w:r w:rsidRPr="00A904D1">
        <w:rPr>
          <w:rFonts w:ascii="Arial" w:hAnsi="Arial" w:cs="Arial" w:hint="eastAsia"/>
          <w:sz w:val="24"/>
          <w:szCs w:val="24"/>
        </w:rPr>
        <w:t>(</w:t>
      </w:r>
      <w:r w:rsidRPr="00A904D1">
        <w:rPr>
          <w:rFonts w:ascii="Arial" w:hAnsi="Arial" w:cs="Arial" w:hint="eastAsia"/>
          <w:sz w:val="24"/>
          <w:szCs w:val="24"/>
        </w:rPr>
        <w:t>南京、上海、集团</w:t>
      </w:r>
      <w:r w:rsidRPr="00A904D1">
        <w:rPr>
          <w:rFonts w:ascii="Arial" w:hAnsi="Arial" w:cs="Arial" w:hint="eastAsia"/>
          <w:sz w:val="24"/>
          <w:szCs w:val="24"/>
        </w:rPr>
        <w:t>)</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服务行业：麦当劳、喜来登酒店、深国商集团、珠江啤酒、福朋酒店、万科酒店集团、顺丰</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地产装饰：万科集团、中航地产、招商地产、海伦堡、华润地产、索菲亚、特发地产、尚品宅配</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汽车行业：比亚迪汽车、东风汽车、丰田汽车、东风南方实业集团、北汽福田、东风日产汽车……</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电子商务：阿里巴巴、花西子、天音通信、传音控股、</w:t>
      </w:r>
      <w:r w:rsidRPr="00A904D1">
        <w:rPr>
          <w:rFonts w:ascii="Arial" w:hAnsi="Arial" w:cs="Arial" w:hint="eastAsia"/>
          <w:sz w:val="24"/>
          <w:szCs w:val="24"/>
        </w:rPr>
        <w:t>TCL</w:t>
      </w:r>
      <w:r w:rsidRPr="00A904D1">
        <w:rPr>
          <w:rFonts w:ascii="Arial" w:hAnsi="Arial" w:cs="Arial" w:hint="eastAsia"/>
          <w:sz w:val="24"/>
          <w:szCs w:val="24"/>
        </w:rPr>
        <w:t>商用、美的商务、同道大叔、广州飞趣</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研发制造：远望谷信息技术、富士康集团、杜邦中国、日立电梯、</w:t>
      </w:r>
      <w:r w:rsidRPr="00A904D1">
        <w:rPr>
          <w:rFonts w:ascii="Arial" w:hAnsi="Arial" w:cs="Arial" w:hint="eastAsia"/>
          <w:sz w:val="24"/>
          <w:szCs w:val="24"/>
        </w:rPr>
        <w:t>TCL</w:t>
      </w:r>
      <w:r w:rsidRPr="00A904D1">
        <w:rPr>
          <w:rFonts w:ascii="Arial" w:hAnsi="Arial" w:cs="Arial" w:hint="eastAsia"/>
          <w:sz w:val="24"/>
          <w:szCs w:val="24"/>
        </w:rPr>
        <w:t>集团（各事业部）、美的集团</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金融服务：招商银行、中山商业银行、太平财险、建设银行、招商证券、华润保险、盈米基金……</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医药行业：三九药业、白云山、云南白药、齐鲁药业、深圳信立泰药业、一致医药、迈瑞医疗</w:t>
      </w:r>
    </w:p>
    <w:p w:rsidR="00A904D1" w:rsidRPr="00A904D1" w:rsidRDefault="00A904D1" w:rsidP="00A904D1">
      <w:pPr>
        <w:spacing w:after="0"/>
        <w:rPr>
          <w:rFonts w:ascii="Arial" w:hAnsi="Arial" w:cs="Arial" w:hint="eastAsia"/>
          <w:sz w:val="24"/>
          <w:szCs w:val="24"/>
        </w:rPr>
      </w:pPr>
      <w:r w:rsidRPr="00A904D1">
        <w:rPr>
          <w:rFonts w:ascii="Arial" w:hAnsi="Arial" w:cs="Arial" w:hint="eastAsia"/>
          <w:sz w:val="24"/>
          <w:szCs w:val="24"/>
        </w:rPr>
        <w:t>其他著名品牌企业：欧莱雅、可口可乐、联邦快递、海南农垦、联想信息、沃尔玛、捷普科技、利华集团、中航集团、英威腾电气、万科集团、赢家服饰、天诚集团、红门科技、左右家私、蜂巢、东江集团、三一重工、中国建筑、去哪儿网、松下电器（软件）、协鑫大学、浙江大学（高管班）、亚商大学、碧桂园机器等……</w:t>
      </w:r>
    </w:p>
    <w:p w:rsidR="00D9317F" w:rsidRPr="00ED0B28" w:rsidRDefault="00A904D1" w:rsidP="00A904D1">
      <w:pPr>
        <w:spacing w:after="0"/>
        <w:rPr>
          <w:sz w:val="24"/>
          <w:szCs w:val="24"/>
        </w:rPr>
      </w:pPr>
      <w:r w:rsidRPr="00A904D1">
        <w:rPr>
          <w:rFonts w:ascii="Arial" w:hAnsi="Arial" w:cs="Arial" w:hint="eastAsia"/>
          <w:sz w:val="24"/>
          <w:szCs w:val="24"/>
        </w:rPr>
        <w:t>肖老师课程幽默轻松，不断的激发学员的灵感；员工接受培训后，能够突破思维局限，工作中能够主动运用所学的思维方法去思考问题；从细到微，化繁为简，深入浅出，可以使学员印证了做法的正确，找到了理论根据，并且帮助学员梳理了思维体系。</w:t>
      </w:r>
    </w:p>
    <w:sectPr w:rsidR="00D9317F" w:rsidRPr="00ED0B28"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B3" w:rsidRDefault="003029B3" w:rsidP="00037618">
      <w:pPr>
        <w:spacing w:after="0"/>
      </w:pPr>
      <w:r>
        <w:separator/>
      </w:r>
    </w:p>
  </w:endnote>
  <w:endnote w:type="continuationSeparator" w:id="0">
    <w:p w:rsidR="003029B3" w:rsidRDefault="003029B3"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B3" w:rsidRDefault="003029B3" w:rsidP="00037618">
      <w:pPr>
        <w:spacing w:after="0"/>
      </w:pPr>
      <w:r>
        <w:separator/>
      </w:r>
    </w:p>
  </w:footnote>
  <w:footnote w:type="continuationSeparator" w:id="0">
    <w:p w:rsidR="003029B3" w:rsidRDefault="003029B3"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6048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29B3"/>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28F6"/>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04D1"/>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CCF444-D644-4C38-A317-F0BD8505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6</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299</cp:revision>
  <dcterms:created xsi:type="dcterms:W3CDTF">2008-09-11T17:20:00Z</dcterms:created>
  <dcterms:modified xsi:type="dcterms:W3CDTF">2024-07-19T06:33:00Z</dcterms:modified>
</cp:coreProperties>
</file>