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A904D1" w:rsidRDefault="00037618" w:rsidP="008B7586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735D01" w:rsidRPr="00A904D1" w:rsidRDefault="002029DF" w:rsidP="00794E47">
      <w:pPr>
        <w:spacing w:after="0"/>
        <w:jc w:val="center"/>
        <w:rPr>
          <w:rFonts w:asciiTheme="minorEastAsia" w:eastAsiaTheme="minorEastAsia" w:hAnsiTheme="minorEastAsia" w:cs="Arial"/>
          <w:b/>
          <w:color w:val="1F497D" w:themeColor="text2"/>
          <w:sz w:val="40"/>
          <w:szCs w:val="40"/>
        </w:rPr>
      </w:pPr>
      <w:r w:rsidRPr="002029DF">
        <w:rPr>
          <w:rFonts w:asciiTheme="minorEastAsia" w:eastAsiaTheme="minorEastAsia" w:hAnsiTheme="minorEastAsia" w:cs="Arial" w:hint="eastAsia"/>
          <w:b/>
          <w:color w:val="1F497D" w:themeColor="text2"/>
          <w:sz w:val="40"/>
          <w:szCs w:val="40"/>
        </w:rPr>
        <w:t>国际贸易实务高级研修班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ED0B28" w:rsidTr="003B3E59">
        <w:trPr>
          <w:trHeight w:val="2108"/>
        </w:trPr>
        <w:tc>
          <w:tcPr>
            <w:tcW w:w="5000" w:type="pct"/>
          </w:tcPr>
          <w:p w:rsidR="00A904D1" w:rsidRDefault="00ED0B28" w:rsidP="004A2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时间地点</w:t>
            </w:r>
            <w:r>
              <w:rPr>
                <w:rFonts w:ascii="Arial" w:hAnsi="Arial" w:cs="Arial" w:hint="eastAsia"/>
                <w:sz w:val="24"/>
                <w:szCs w:val="24"/>
              </w:rPr>
              <w:t>：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>2024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>年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>4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>月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>25-27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>日上海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 xml:space="preserve">  5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>月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>23-25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>日北京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 xml:space="preserve">  6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>月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>27-29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>日青岛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 xml:space="preserve">  7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>月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>25-27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>日上海</w:t>
            </w:r>
            <w:r w:rsidR="002029DF">
              <w:rPr>
                <w:rFonts w:ascii="Arial" w:hAnsi="Arial" w:cs="Arial" w:hint="eastAsia"/>
                <w:sz w:val="24"/>
                <w:szCs w:val="24"/>
              </w:rPr>
              <w:t xml:space="preserve">                     </w:t>
            </w:r>
            <w:r w:rsidRPr="00ED0B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029DF" w:rsidRPr="002029DF" w:rsidRDefault="00A904D1" w:rsidP="002029DF">
            <w:pPr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培训讲师：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>刘希洪</w:t>
            </w:r>
            <w:r w:rsidR="00ED0B28" w:rsidRPr="00ED0B28">
              <w:rPr>
                <w:rFonts w:ascii="Arial" w:hAnsi="Arial" w:cs="Arial"/>
                <w:sz w:val="24"/>
                <w:szCs w:val="24"/>
              </w:rPr>
              <w:br/>
            </w:r>
            <w:r w:rsidR="00ED0B28">
              <w:rPr>
                <w:rFonts w:ascii="Arial" w:hAnsi="Arial" w:cs="Arial"/>
                <w:sz w:val="24"/>
                <w:szCs w:val="24"/>
              </w:rPr>
              <w:t>培训费用</w:t>
            </w:r>
            <w:r w:rsidR="00ED0B28">
              <w:rPr>
                <w:rFonts w:ascii="Arial" w:hAnsi="Arial" w:cs="Arial" w:hint="eastAsia"/>
                <w:sz w:val="24"/>
                <w:szCs w:val="24"/>
              </w:rPr>
              <w:t>：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>5800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>元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>/</w:t>
            </w:r>
            <w:r w:rsidR="002029DF">
              <w:rPr>
                <w:rFonts w:ascii="Arial" w:hAnsi="Arial" w:cs="Arial" w:hint="eastAsia"/>
                <w:sz w:val="24"/>
                <w:szCs w:val="24"/>
              </w:rPr>
              <w:t>人（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>含：培训、教材、合影、午餐，发票及税费，不含交通食宿费用）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 xml:space="preserve">            </w:t>
            </w:r>
          </w:p>
          <w:p w:rsidR="00FC78A5" w:rsidRDefault="002029DF" w:rsidP="004A296B">
            <w:pPr>
              <w:rPr>
                <w:rFonts w:ascii="Arial" w:hAnsi="Arial" w:cs="Arial" w:hint="eastAsia"/>
                <w:sz w:val="24"/>
                <w:szCs w:val="24"/>
              </w:rPr>
            </w:pPr>
            <w:r w:rsidRPr="002029DF">
              <w:rPr>
                <w:rFonts w:ascii="Arial" w:hAnsi="Arial" w:cs="Arial" w:hint="eastAsia"/>
                <w:sz w:val="24"/>
                <w:szCs w:val="24"/>
              </w:rPr>
              <w:t>认证费用</w:t>
            </w:r>
            <w:r>
              <w:rPr>
                <w:rFonts w:ascii="Arial" w:hAnsi="Arial" w:cs="Arial" w:hint="eastAsia"/>
                <w:sz w:val="24"/>
                <w:szCs w:val="24"/>
              </w:rPr>
              <w:t>：</w:t>
            </w:r>
            <w:r w:rsidRPr="002029DF">
              <w:rPr>
                <w:rFonts w:ascii="Arial" w:hAnsi="Arial" w:cs="Arial" w:hint="eastAsia"/>
                <w:sz w:val="24"/>
                <w:szCs w:val="24"/>
              </w:rPr>
              <w:t>RMB2580</w:t>
            </w:r>
            <w:r w:rsidRPr="002029DF">
              <w:rPr>
                <w:rFonts w:ascii="Arial" w:hAnsi="Arial" w:cs="Arial" w:hint="eastAsia"/>
                <w:sz w:val="24"/>
                <w:szCs w:val="24"/>
              </w:rPr>
              <w:t>元</w:t>
            </w:r>
            <w:r w:rsidRPr="002029DF">
              <w:rPr>
                <w:rFonts w:ascii="Arial" w:hAnsi="Arial" w:cs="Arial" w:hint="eastAsia"/>
                <w:sz w:val="24"/>
                <w:szCs w:val="24"/>
              </w:rPr>
              <w:t>/</w:t>
            </w:r>
            <w:r w:rsidRPr="002029DF">
              <w:rPr>
                <w:rFonts w:ascii="Arial" w:hAnsi="Arial" w:cs="Arial" w:hint="eastAsia"/>
                <w:sz w:val="24"/>
                <w:szCs w:val="24"/>
              </w:rPr>
              <w:t>人（</w:t>
            </w:r>
            <w:r w:rsidRPr="002029DF">
              <w:rPr>
                <w:rFonts w:ascii="Arial" w:hAnsi="Arial" w:cs="Arial" w:hint="eastAsia"/>
                <w:sz w:val="24"/>
                <w:szCs w:val="24"/>
              </w:rPr>
              <w:t>ACI</w:t>
            </w:r>
            <w:r w:rsidRPr="002029DF">
              <w:rPr>
                <w:rFonts w:ascii="Arial" w:hAnsi="Arial" w:cs="Arial" w:hint="eastAsia"/>
                <w:sz w:val="24"/>
                <w:szCs w:val="24"/>
              </w:rPr>
              <w:t>美国认证协会</w:t>
            </w:r>
            <w:r w:rsidRPr="002029DF">
              <w:rPr>
                <w:rFonts w:ascii="Arial" w:hAnsi="Arial" w:cs="Arial" w:hint="eastAsia"/>
                <w:sz w:val="24"/>
                <w:szCs w:val="24"/>
              </w:rPr>
              <w:t>-</w:t>
            </w:r>
            <w:r w:rsidRPr="002029DF">
              <w:rPr>
                <w:rFonts w:ascii="Arial" w:hAnsi="Arial" w:cs="Arial" w:hint="eastAsia"/>
                <w:sz w:val="24"/>
                <w:szCs w:val="24"/>
              </w:rPr>
              <w:t>注册高级国际物流经理）</w:t>
            </w:r>
          </w:p>
          <w:p w:rsidR="002029DF" w:rsidRPr="002029DF" w:rsidRDefault="002029DF" w:rsidP="002029DF">
            <w:pPr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                 </w:t>
            </w:r>
            <w:r w:rsidRPr="002029DF">
              <w:rPr>
                <w:rFonts w:ascii="Arial" w:hAnsi="Arial" w:cs="Arial" w:hint="eastAsia"/>
                <w:sz w:val="24"/>
                <w:szCs w:val="24"/>
              </w:rPr>
              <w:t>RMB2580</w:t>
            </w:r>
            <w:r w:rsidRPr="002029DF">
              <w:rPr>
                <w:rFonts w:ascii="Arial" w:hAnsi="Arial" w:cs="Arial" w:hint="eastAsia"/>
                <w:sz w:val="24"/>
                <w:szCs w:val="24"/>
              </w:rPr>
              <w:t>元</w:t>
            </w:r>
            <w:r w:rsidRPr="002029DF">
              <w:rPr>
                <w:rFonts w:ascii="Arial" w:hAnsi="Arial" w:cs="Arial" w:hint="eastAsia"/>
                <w:sz w:val="24"/>
                <w:szCs w:val="24"/>
              </w:rPr>
              <w:t>/</w:t>
            </w:r>
            <w:r w:rsidRPr="002029DF">
              <w:rPr>
                <w:rFonts w:ascii="Arial" w:hAnsi="Arial" w:cs="Arial" w:hint="eastAsia"/>
                <w:sz w:val="24"/>
                <w:szCs w:val="24"/>
              </w:rPr>
              <w:t>人（</w:t>
            </w:r>
            <w:r w:rsidRPr="002029DF">
              <w:rPr>
                <w:rFonts w:ascii="Arial" w:hAnsi="Arial" w:cs="Arial" w:hint="eastAsia"/>
                <w:sz w:val="24"/>
                <w:szCs w:val="24"/>
              </w:rPr>
              <w:t>ACI</w:t>
            </w:r>
            <w:r w:rsidRPr="002029DF">
              <w:rPr>
                <w:rFonts w:ascii="Arial" w:hAnsi="Arial" w:cs="Arial" w:hint="eastAsia"/>
                <w:sz w:val="24"/>
                <w:szCs w:val="24"/>
              </w:rPr>
              <w:t>美国认证协会</w:t>
            </w:r>
            <w:r w:rsidRPr="002029DF">
              <w:rPr>
                <w:rFonts w:ascii="Arial" w:hAnsi="Arial" w:cs="Arial" w:hint="eastAsia"/>
                <w:sz w:val="24"/>
                <w:szCs w:val="24"/>
              </w:rPr>
              <w:t>-</w:t>
            </w:r>
            <w:r w:rsidRPr="002029DF">
              <w:rPr>
                <w:rFonts w:ascii="Arial" w:hAnsi="Arial" w:cs="Arial" w:hint="eastAsia"/>
                <w:sz w:val="24"/>
                <w:szCs w:val="24"/>
              </w:rPr>
              <w:t>注册高级国际贸易管理师）</w:t>
            </w:r>
          </w:p>
          <w:p w:rsidR="002029DF" w:rsidRPr="002029DF" w:rsidRDefault="00ED0B28" w:rsidP="002029DF">
            <w:pPr>
              <w:ind w:left="1200" w:hangingChars="500" w:hanging="1200"/>
              <w:rPr>
                <w:rFonts w:ascii="Arial" w:hAnsi="Arial" w:cs="Arial" w:hint="eastAsia"/>
                <w:sz w:val="24"/>
                <w:szCs w:val="24"/>
              </w:rPr>
            </w:pPr>
            <w:r w:rsidRPr="00ED0B28">
              <w:rPr>
                <w:rFonts w:ascii="Arial" w:hAnsi="Arial" w:cs="Arial"/>
                <w:sz w:val="24"/>
                <w:szCs w:val="24"/>
              </w:rPr>
              <w:t>授课对象：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>企业进出口管理层、外贸经理、进出口业务部、国际贸易部、关务部、物流采购部、</w:t>
            </w:r>
            <w:r w:rsidR="002029DF">
              <w:rPr>
                <w:rFonts w:ascii="Arial" w:hAnsi="Arial" w:cs="Arial" w:hint="eastAsia"/>
                <w:sz w:val="24"/>
                <w:szCs w:val="24"/>
              </w:rPr>
              <w:t>贸易合规部、以及委托代理报关的企业管理层及涉外贸易的人</w:t>
            </w:r>
          </w:p>
          <w:p w:rsidR="00ED0B28" w:rsidRPr="00CC5F97" w:rsidRDefault="00ED0B28" w:rsidP="002029DF">
            <w:pPr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D0B28">
              <w:rPr>
                <w:rFonts w:ascii="Arial" w:hAnsi="Arial" w:cs="Arial" w:hint="eastAsia"/>
                <w:sz w:val="24"/>
                <w:szCs w:val="24"/>
              </w:rPr>
              <w:t>友情提示：此课程可以邀请我们的培训师到企业开展内训服务，欢迎来电咨询</w:t>
            </w:r>
          </w:p>
          <w:p w:rsidR="00524ECF" w:rsidRPr="00ED0B28" w:rsidRDefault="00ED0B28" w:rsidP="002029DF">
            <w:pPr>
              <w:ind w:left="1200" w:hangingChars="500" w:hanging="1200"/>
              <w:rPr>
                <w:rFonts w:ascii="Arial" w:hAnsi="Arial" w:cs="Arial"/>
                <w:sz w:val="24"/>
                <w:szCs w:val="24"/>
              </w:rPr>
            </w:pPr>
            <w:r w:rsidRPr="00ED0B28">
              <w:rPr>
                <w:rFonts w:ascii="Arial" w:hAnsi="Arial" w:cs="Arial" w:hint="eastAsia"/>
                <w:sz w:val="24"/>
                <w:szCs w:val="24"/>
              </w:rPr>
              <w:t>课程地址：</w:t>
            </w:r>
            <w:r w:rsidR="002029DF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029DF">
              <w:rPr>
                <w:rFonts w:ascii="Arial" w:hAnsi="Arial" w:cs="Arial"/>
                <w:sz w:val="24"/>
                <w:szCs w:val="24"/>
              </w:rPr>
              <w:instrText xml:space="preserve"> HYPERLINK "</w:instrText>
            </w:r>
            <w:r w:rsidR="002029DF" w:rsidRPr="002029DF">
              <w:rPr>
                <w:rFonts w:ascii="Arial" w:hAnsi="Arial" w:cs="Arial"/>
                <w:sz w:val="24"/>
                <w:szCs w:val="24"/>
              </w:rPr>
              <w:instrText>http://www.sdlzzx.com/opencourse/k00</w:instrTex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instrText>196.</w:instrText>
            </w:r>
            <w:r w:rsidR="002029DF" w:rsidRPr="002029DF">
              <w:rPr>
                <w:rFonts w:ascii="Arial" w:hAnsi="Arial" w:cs="Arial"/>
                <w:sz w:val="24"/>
                <w:szCs w:val="24"/>
              </w:rPr>
              <w:instrText>htm</w:instrText>
            </w:r>
            <w:r w:rsidR="002029DF">
              <w:rPr>
                <w:rFonts w:ascii="Arial" w:hAnsi="Arial" w:cs="Arial"/>
                <w:sz w:val="24"/>
                <w:szCs w:val="24"/>
              </w:rPr>
              <w:instrText xml:space="preserve">" </w:instrText>
            </w:r>
            <w:r w:rsidR="002029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029DF" w:rsidRPr="00FE6FF4">
              <w:rPr>
                <w:rStyle w:val="a6"/>
                <w:rFonts w:ascii="Arial" w:hAnsi="Arial" w:cs="Arial"/>
                <w:sz w:val="24"/>
                <w:szCs w:val="24"/>
              </w:rPr>
              <w:t>http://www.sdlzzx.com/opencourse/k00</w:t>
            </w:r>
            <w:r w:rsidR="002029DF" w:rsidRPr="00FE6FF4">
              <w:rPr>
                <w:rStyle w:val="a6"/>
                <w:rFonts w:ascii="Arial" w:hAnsi="Arial" w:cs="Arial" w:hint="eastAsia"/>
                <w:sz w:val="24"/>
                <w:szCs w:val="24"/>
              </w:rPr>
              <w:t>196.</w:t>
            </w:r>
            <w:r w:rsidR="002029DF" w:rsidRPr="00FE6FF4">
              <w:rPr>
                <w:rStyle w:val="a6"/>
                <w:rFonts w:ascii="Arial" w:hAnsi="Arial" w:cs="Arial"/>
                <w:sz w:val="24"/>
                <w:szCs w:val="24"/>
              </w:rPr>
              <w:t>htm</w:t>
            </w:r>
            <w:r w:rsidR="002029D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D0B2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A904D1" w:rsidRPr="00A904D1" w:rsidRDefault="00A904D1" w:rsidP="00A904D1">
      <w:pPr>
        <w:spacing w:after="0"/>
        <w:rPr>
          <w:rFonts w:ascii="Arial" w:hAnsi="Arial" w:cs="Arial"/>
          <w:sz w:val="24"/>
          <w:szCs w:val="24"/>
        </w:rPr>
      </w:pP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课程特色：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“以全局视角看局部、以赋能业务为导向”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《国际贸易实务高级研修班》开班已近</w:t>
      </w:r>
      <w:r w:rsidRPr="002029DF">
        <w:rPr>
          <w:rFonts w:ascii="Arial" w:hAnsi="Arial" w:cs="Arial" w:hint="eastAsia"/>
          <w:sz w:val="24"/>
          <w:szCs w:val="24"/>
        </w:rPr>
        <w:t>200</w:t>
      </w:r>
      <w:r w:rsidRPr="002029DF">
        <w:rPr>
          <w:rFonts w:ascii="Arial" w:hAnsi="Arial" w:cs="Arial" w:hint="eastAsia"/>
          <w:sz w:val="24"/>
          <w:szCs w:val="24"/>
        </w:rPr>
        <w:t>期，为进出口企业（大多数为世界</w:t>
      </w:r>
      <w:r w:rsidRPr="002029DF">
        <w:rPr>
          <w:rFonts w:ascii="Arial" w:hAnsi="Arial" w:cs="Arial" w:hint="eastAsia"/>
          <w:sz w:val="24"/>
          <w:szCs w:val="24"/>
        </w:rPr>
        <w:t>500</w:t>
      </w:r>
      <w:r w:rsidRPr="002029DF">
        <w:rPr>
          <w:rFonts w:ascii="Arial" w:hAnsi="Arial" w:cs="Arial" w:hint="eastAsia"/>
          <w:sz w:val="24"/>
          <w:szCs w:val="24"/>
        </w:rPr>
        <w:t>强企业）培养了几千名优秀的经贸人才，成为各大企业的中流砥柱。在国家各个部委不再允许授证，把企业经营、用人、识人的权利还给市场主体的大环境下，我们的培训证书得到大多数企业</w:t>
      </w:r>
      <w:r w:rsidRPr="002029DF">
        <w:rPr>
          <w:rFonts w:ascii="Arial" w:hAnsi="Arial" w:cs="Arial" w:hint="eastAsia"/>
          <w:sz w:val="24"/>
          <w:szCs w:val="24"/>
        </w:rPr>
        <w:t>HR</w:t>
      </w:r>
      <w:r w:rsidRPr="002029DF">
        <w:rPr>
          <w:rFonts w:ascii="Arial" w:hAnsi="Arial" w:cs="Arial" w:hint="eastAsia"/>
          <w:sz w:val="24"/>
          <w:szCs w:val="24"/>
        </w:rPr>
        <w:t>和部门主管领导的认同，普遍认为经过参加我们培训的人才，解决问题、动手能力较强，能够站在企业角度想问题，有一定的系统化思考能力及战略高度。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课程内容将全部用与国际贸易息息相关的案例支撑，绝大部分取自于最近几年刚刚发生的案例，个别案例“旧案新解”，深度剖析，一网打尽晦涩难懂的贸易知识和制度设计的背景。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课程收益：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通过严谨而轻松的案例教学以及紧密联系当前政治经济形势，受众学员将会从课程的学习中得到以下提升：</w:t>
      </w:r>
    </w:p>
    <w:p w:rsidR="002029DF" w:rsidRPr="002029DF" w:rsidRDefault="002029DF" w:rsidP="002029DF">
      <w:pPr>
        <w:spacing w:after="0"/>
        <w:rPr>
          <w:rFonts w:ascii="Arial" w:hAnsi="Arial" w:cs="Arial"/>
          <w:sz w:val="24"/>
          <w:szCs w:val="24"/>
        </w:rPr>
      </w:pPr>
      <w:r w:rsidRPr="002029DF">
        <w:rPr>
          <w:rFonts w:ascii="MS Gothic" w:eastAsia="MS Gothic" w:hAnsi="MS Gothic" w:cs="MS Gothic" w:hint="eastAsia"/>
          <w:sz w:val="24"/>
          <w:szCs w:val="24"/>
        </w:rPr>
        <w:t>➫</w:t>
      </w:r>
      <w:r w:rsidRPr="002029DF">
        <w:rPr>
          <w:rFonts w:ascii="Arial" w:hAnsi="Arial" w:cs="Arial"/>
          <w:sz w:val="24"/>
          <w:szCs w:val="24"/>
        </w:rPr>
        <w:t>“</w:t>
      </w:r>
      <w:r w:rsidRPr="002029DF">
        <w:rPr>
          <w:rFonts w:ascii="Arial" w:hAnsi="Arial" w:cs="Arial" w:hint="eastAsia"/>
          <w:sz w:val="24"/>
          <w:szCs w:val="24"/>
        </w:rPr>
        <w:t>有效学习（</w:t>
      </w:r>
      <w:r w:rsidRPr="002029DF">
        <w:rPr>
          <w:rFonts w:ascii="Arial" w:hAnsi="Arial" w:cs="Arial"/>
          <w:sz w:val="24"/>
          <w:szCs w:val="24"/>
        </w:rPr>
        <w:t>Learn Better</w:t>
      </w:r>
      <w:r w:rsidRPr="002029DF">
        <w:rPr>
          <w:rFonts w:ascii="Arial" w:hAnsi="Arial" w:cs="Arial" w:hint="eastAsia"/>
          <w:sz w:val="24"/>
          <w:szCs w:val="24"/>
        </w:rPr>
        <w:t>）”：不知道自己不知道→知道自己不知道→知道自己知道→不知道自己知道；</w:t>
      </w:r>
    </w:p>
    <w:p w:rsidR="002029DF" w:rsidRPr="002029DF" w:rsidRDefault="002029DF" w:rsidP="002029DF">
      <w:pPr>
        <w:spacing w:after="0"/>
        <w:rPr>
          <w:rFonts w:ascii="Arial" w:hAnsi="Arial" w:cs="Arial"/>
          <w:sz w:val="24"/>
          <w:szCs w:val="24"/>
        </w:rPr>
      </w:pPr>
      <w:r w:rsidRPr="002029DF">
        <w:rPr>
          <w:rFonts w:ascii="MS Gothic" w:eastAsia="MS Gothic" w:hAnsi="MS Gothic" w:cs="MS Gothic" w:hint="eastAsia"/>
          <w:sz w:val="24"/>
          <w:szCs w:val="24"/>
        </w:rPr>
        <w:t>➫</w:t>
      </w:r>
      <w:r w:rsidRPr="002029DF">
        <w:rPr>
          <w:rFonts w:ascii="Arial" w:hAnsi="Arial" w:cs="Arial" w:hint="eastAsia"/>
          <w:sz w:val="24"/>
          <w:szCs w:val="24"/>
        </w:rPr>
        <w:t>掌握整个国际贸易全流程图及重要节点，增加谈判、配合及风险把控能力；</w:t>
      </w:r>
    </w:p>
    <w:p w:rsidR="002029DF" w:rsidRPr="002029DF" w:rsidRDefault="002029DF" w:rsidP="002029DF">
      <w:pPr>
        <w:spacing w:after="0"/>
        <w:rPr>
          <w:rFonts w:ascii="Arial" w:hAnsi="Arial" w:cs="Arial"/>
          <w:sz w:val="24"/>
          <w:szCs w:val="24"/>
        </w:rPr>
      </w:pPr>
      <w:r w:rsidRPr="002029DF">
        <w:rPr>
          <w:rFonts w:ascii="MS Gothic" w:eastAsia="MS Gothic" w:hAnsi="MS Gothic" w:cs="MS Gothic" w:hint="eastAsia"/>
          <w:sz w:val="24"/>
          <w:szCs w:val="24"/>
        </w:rPr>
        <w:t>➫</w:t>
      </w:r>
      <w:r w:rsidRPr="002029DF">
        <w:rPr>
          <w:rFonts w:ascii="Arial" w:hAnsi="Arial" w:cs="Arial" w:hint="eastAsia"/>
          <w:sz w:val="24"/>
          <w:szCs w:val="24"/>
        </w:rPr>
        <w:t>国际贸易风险意识大大增强，在以后的工作中能够防患于未然；</w:t>
      </w:r>
    </w:p>
    <w:p w:rsidR="002029DF" w:rsidRPr="002029DF" w:rsidRDefault="002029DF" w:rsidP="002029DF">
      <w:pPr>
        <w:spacing w:after="0"/>
        <w:rPr>
          <w:rFonts w:ascii="Arial" w:hAnsi="Arial" w:cs="Arial"/>
          <w:sz w:val="24"/>
          <w:szCs w:val="24"/>
        </w:rPr>
      </w:pPr>
      <w:r w:rsidRPr="002029DF">
        <w:rPr>
          <w:rFonts w:ascii="MS Gothic" w:eastAsia="MS Gothic" w:hAnsi="MS Gothic" w:cs="MS Gothic" w:hint="eastAsia"/>
          <w:sz w:val="24"/>
          <w:szCs w:val="24"/>
        </w:rPr>
        <w:t>➫</w:t>
      </w:r>
      <w:r w:rsidRPr="002029DF">
        <w:rPr>
          <w:rFonts w:ascii="Arial" w:hAnsi="Arial" w:cs="Arial" w:hint="eastAsia"/>
          <w:sz w:val="24"/>
          <w:szCs w:val="24"/>
        </w:rPr>
        <w:t>本课程紧密联系当前政治经济热点问题，受众学员的全局观和看问题的高度将会获得提升；</w:t>
      </w:r>
    </w:p>
    <w:p w:rsidR="002029DF" w:rsidRPr="002029DF" w:rsidRDefault="002029DF" w:rsidP="002029DF">
      <w:pPr>
        <w:spacing w:after="0"/>
        <w:rPr>
          <w:rFonts w:ascii="Arial" w:hAnsi="Arial" w:cs="Arial"/>
          <w:sz w:val="24"/>
          <w:szCs w:val="24"/>
        </w:rPr>
      </w:pPr>
      <w:r w:rsidRPr="002029DF">
        <w:rPr>
          <w:rFonts w:ascii="MS Gothic" w:eastAsia="MS Gothic" w:hAnsi="MS Gothic" w:cs="MS Gothic" w:hint="eastAsia"/>
          <w:sz w:val="24"/>
          <w:szCs w:val="24"/>
        </w:rPr>
        <w:t>➫</w:t>
      </w:r>
      <w:r w:rsidRPr="002029DF">
        <w:rPr>
          <w:rFonts w:ascii="Arial" w:hAnsi="Arial" w:cs="Arial" w:hint="eastAsia"/>
          <w:sz w:val="24"/>
          <w:szCs w:val="24"/>
        </w:rPr>
        <w:t>将会获得知识背后的知识，大大增强处理问题的精准度和主动、提前纠错能力。</w:t>
      </w:r>
    </w:p>
    <w:p w:rsidR="002029DF" w:rsidRPr="002029DF" w:rsidRDefault="002029DF" w:rsidP="002029DF">
      <w:pPr>
        <w:spacing w:after="0"/>
        <w:rPr>
          <w:rFonts w:ascii="Arial" w:hAnsi="Arial" w:cs="Arial"/>
          <w:sz w:val="24"/>
          <w:szCs w:val="24"/>
        </w:rPr>
      </w:pPr>
      <w:r w:rsidRPr="002029DF">
        <w:rPr>
          <w:rFonts w:ascii="MS Gothic" w:eastAsia="MS Gothic" w:hAnsi="MS Gothic" w:cs="MS Gothic" w:hint="eastAsia"/>
          <w:sz w:val="24"/>
          <w:szCs w:val="24"/>
        </w:rPr>
        <w:t>➫</w:t>
      </w:r>
      <w:r w:rsidRPr="002029DF">
        <w:rPr>
          <w:rFonts w:ascii="Arial" w:hAnsi="Arial" w:cs="Arial" w:hint="eastAsia"/>
          <w:sz w:val="24"/>
          <w:szCs w:val="24"/>
        </w:rPr>
        <w:t>受众学员的短板部分将会获得提升，拓宽职业生涯发展空间。大部分的公款培训初衷是好的，可是有一部分学员认为这是公司让我学，是为了公司好，与我何干？此课程把学员技能提升和公司目标相结合，从“要我学”，变成了“我要学”，主动积极性大大增加；</w:t>
      </w:r>
    </w:p>
    <w:p w:rsidR="002029DF" w:rsidRPr="002029DF" w:rsidRDefault="002029DF" w:rsidP="002029DF">
      <w:pPr>
        <w:spacing w:after="0"/>
        <w:rPr>
          <w:rFonts w:ascii="Arial" w:hAnsi="Arial" w:cs="Arial"/>
          <w:sz w:val="24"/>
          <w:szCs w:val="24"/>
        </w:rPr>
      </w:pPr>
      <w:r w:rsidRPr="002029DF">
        <w:rPr>
          <w:rFonts w:ascii="MS Gothic" w:eastAsia="MS Gothic" w:hAnsi="MS Gothic" w:cs="MS Gothic" w:hint="eastAsia"/>
          <w:sz w:val="24"/>
          <w:szCs w:val="24"/>
        </w:rPr>
        <w:lastRenderedPageBreak/>
        <w:t>➫</w:t>
      </w:r>
      <w:r w:rsidRPr="002029DF">
        <w:rPr>
          <w:rFonts w:ascii="Arial" w:hAnsi="Arial" w:cs="Arial" w:hint="eastAsia"/>
          <w:sz w:val="24"/>
          <w:szCs w:val="24"/>
        </w:rPr>
        <w:t>生产部门</w:t>
      </w:r>
      <w:r w:rsidRPr="002029DF">
        <w:rPr>
          <w:rFonts w:ascii="Arial" w:hAnsi="Arial" w:cs="Arial"/>
          <w:sz w:val="24"/>
          <w:szCs w:val="24"/>
        </w:rPr>
        <w:t>"</w:t>
      </w:r>
      <w:r w:rsidRPr="002029DF">
        <w:rPr>
          <w:rFonts w:ascii="Arial" w:hAnsi="Arial" w:cs="Arial" w:hint="eastAsia"/>
          <w:sz w:val="24"/>
          <w:szCs w:val="24"/>
        </w:rPr>
        <w:t>匠人精神</w:t>
      </w:r>
      <w:r w:rsidRPr="002029DF">
        <w:rPr>
          <w:rFonts w:ascii="Arial" w:hAnsi="Arial" w:cs="Arial"/>
          <w:sz w:val="24"/>
          <w:szCs w:val="24"/>
        </w:rPr>
        <w:t>"</w:t>
      </w:r>
      <w:r w:rsidRPr="002029DF">
        <w:rPr>
          <w:rFonts w:ascii="Arial" w:hAnsi="Arial" w:cs="Arial" w:hint="eastAsia"/>
          <w:sz w:val="24"/>
          <w:szCs w:val="24"/>
        </w:rPr>
        <w:t>打造产品竞争力</w:t>
      </w:r>
      <w:r w:rsidRPr="002029DF">
        <w:rPr>
          <w:rFonts w:ascii="Arial" w:hAnsi="Arial" w:cs="Arial"/>
          <w:sz w:val="24"/>
          <w:szCs w:val="24"/>
        </w:rPr>
        <w:t>,</w:t>
      </w:r>
      <w:r w:rsidRPr="002029DF">
        <w:rPr>
          <w:rFonts w:ascii="Arial" w:hAnsi="Arial" w:cs="Arial" w:hint="eastAsia"/>
          <w:sz w:val="24"/>
          <w:szCs w:val="24"/>
        </w:rPr>
        <w:t>贸易部门和关务部门用</w:t>
      </w:r>
      <w:r w:rsidRPr="002029DF">
        <w:rPr>
          <w:rFonts w:ascii="Arial" w:hAnsi="Arial" w:cs="Arial"/>
          <w:sz w:val="24"/>
          <w:szCs w:val="24"/>
        </w:rPr>
        <w:t>"</w:t>
      </w:r>
      <w:r w:rsidRPr="002029DF">
        <w:rPr>
          <w:rFonts w:ascii="Arial" w:hAnsi="Arial" w:cs="Arial" w:hint="eastAsia"/>
          <w:sz w:val="24"/>
          <w:szCs w:val="24"/>
        </w:rPr>
        <w:t>合规</w:t>
      </w:r>
      <w:r w:rsidRPr="002029DF">
        <w:rPr>
          <w:rFonts w:ascii="Arial" w:hAnsi="Arial" w:cs="Arial"/>
          <w:sz w:val="24"/>
          <w:szCs w:val="24"/>
        </w:rPr>
        <w:t>"</w:t>
      </w:r>
      <w:r w:rsidRPr="002029DF">
        <w:rPr>
          <w:rFonts w:ascii="Arial" w:hAnsi="Arial" w:cs="Arial" w:hint="eastAsia"/>
          <w:sz w:val="24"/>
          <w:szCs w:val="24"/>
        </w:rPr>
        <w:t>打造企业竞争力</w:t>
      </w:r>
      <w:r w:rsidRPr="002029DF">
        <w:rPr>
          <w:rFonts w:ascii="Arial" w:hAnsi="Arial" w:cs="Arial"/>
          <w:sz w:val="24"/>
          <w:szCs w:val="24"/>
        </w:rPr>
        <w:t>,</w:t>
      </w:r>
      <w:r w:rsidRPr="002029DF">
        <w:rPr>
          <w:rFonts w:ascii="Arial" w:hAnsi="Arial" w:cs="Arial" w:hint="eastAsia"/>
          <w:sz w:val="24"/>
          <w:szCs w:val="24"/>
        </w:rPr>
        <w:t>体现自身价值、为企业作贡献</w:t>
      </w:r>
      <w:r w:rsidRPr="002029DF">
        <w:rPr>
          <w:rFonts w:ascii="Arial" w:hAnsi="Arial" w:cs="Arial"/>
          <w:sz w:val="24"/>
          <w:szCs w:val="24"/>
        </w:rPr>
        <w:t>!</w:t>
      </w:r>
    </w:p>
    <w:p w:rsidR="002029DF" w:rsidRPr="002029DF" w:rsidRDefault="002029DF" w:rsidP="002029DF">
      <w:pPr>
        <w:spacing w:after="0"/>
        <w:rPr>
          <w:rFonts w:ascii="Arial" w:hAnsi="Arial" w:cs="Arial"/>
          <w:sz w:val="24"/>
          <w:szCs w:val="24"/>
        </w:rPr>
      </w:pPr>
      <w:r w:rsidRPr="002029DF">
        <w:rPr>
          <w:rFonts w:ascii="MS Gothic" w:eastAsia="MS Gothic" w:hAnsi="MS Gothic" w:cs="MS Gothic" w:hint="eastAsia"/>
          <w:sz w:val="24"/>
          <w:szCs w:val="24"/>
        </w:rPr>
        <w:t>➫</w:t>
      </w:r>
      <w:r w:rsidRPr="002029DF">
        <w:rPr>
          <w:rFonts w:ascii="Arial" w:hAnsi="Arial" w:cs="Arial" w:hint="eastAsia"/>
          <w:sz w:val="24"/>
          <w:szCs w:val="24"/>
        </w:rPr>
        <w:t>增加各个部门的协同意识。不再仅仅专注于自己的工作范围，不给下一个环节造成麻烦也成为日常关注的问题。促进整个供应链效率和效益的双提升。</w:t>
      </w:r>
    </w:p>
    <w:p w:rsidR="002029DF" w:rsidRPr="002029DF" w:rsidRDefault="002029DF" w:rsidP="002029DF">
      <w:pPr>
        <w:spacing w:after="0"/>
        <w:rPr>
          <w:rFonts w:ascii="Arial" w:hAnsi="Arial" w:cs="Arial"/>
          <w:sz w:val="24"/>
          <w:szCs w:val="24"/>
        </w:rPr>
      </w:pPr>
      <w:r w:rsidRPr="002029DF">
        <w:rPr>
          <w:rFonts w:ascii="MS Gothic" w:eastAsia="MS Gothic" w:hAnsi="MS Gothic" w:cs="MS Gothic" w:hint="eastAsia"/>
          <w:sz w:val="24"/>
          <w:szCs w:val="24"/>
        </w:rPr>
        <w:t>➫</w:t>
      </w:r>
      <w:r w:rsidRPr="002029DF">
        <w:rPr>
          <w:rFonts w:ascii="Arial" w:hAnsi="Arial" w:cs="Arial" w:hint="eastAsia"/>
          <w:sz w:val="24"/>
          <w:szCs w:val="24"/>
        </w:rPr>
        <w:t>并非单纯的业务技巧讲解，融入管理思维，举一反三、触类旁通，提升视野宽度！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为了保证学习效果与课程内在的系统化，每天授课</w:t>
      </w:r>
      <w:r w:rsidRPr="002029DF">
        <w:rPr>
          <w:rFonts w:ascii="Arial" w:hAnsi="Arial" w:cs="Arial" w:hint="eastAsia"/>
          <w:sz w:val="24"/>
          <w:szCs w:val="24"/>
        </w:rPr>
        <w:t>2</w:t>
      </w:r>
      <w:r w:rsidRPr="002029DF">
        <w:rPr>
          <w:rFonts w:ascii="Arial" w:hAnsi="Arial" w:cs="Arial" w:hint="eastAsia"/>
          <w:sz w:val="24"/>
          <w:szCs w:val="24"/>
        </w:rPr>
        <w:t>个模块（共计</w:t>
      </w:r>
      <w:r w:rsidRPr="002029DF">
        <w:rPr>
          <w:rFonts w:ascii="Arial" w:hAnsi="Arial" w:cs="Arial" w:hint="eastAsia"/>
          <w:sz w:val="24"/>
          <w:szCs w:val="24"/>
        </w:rPr>
        <w:t>6</w:t>
      </w:r>
      <w:r w:rsidRPr="002029DF">
        <w:rPr>
          <w:rFonts w:ascii="Arial" w:hAnsi="Arial" w:cs="Arial" w:hint="eastAsia"/>
          <w:sz w:val="24"/>
          <w:szCs w:val="24"/>
        </w:rPr>
        <w:t>小时）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注：如有课程涉及不到的贵司宝贵问题，请在课下以问题形式直接咨询即可，这样也更加直接和精准对接业务疑惑，因时间限制，不再单独成章出现，敬请谅解！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课程大纲：</w:t>
      </w:r>
      <w:r w:rsidRPr="002029DF">
        <w:rPr>
          <w:rFonts w:ascii="Arial" w:hAnsi="Arial" w:cs="Arial" w:hint="eastAsia"/>
          <w:sz w:val="24"/>
          <w:szCs w:val="24"/>
        </w:rPr>
        <w:t xml:space="preserve">  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第一天：主要内容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▼第一模块：</w:t>
      </w:r>
      <w:proofErr w:type="spellStart"/>
      <w:r w:rsidRPr="002029DF">
        <w:rPr>
          <w:rFonts w:ascii="Arial" w:hAnsi="Arial" w:cs="Arial" w:hint="eastAsia"/>
          <w:sz w:val="24"/>
          <w:szCs w:val="24"/>
        </w:rPr>
        <w:t>Incoterms</w:t>
      </w:r>
      <w:proofErr w:type="spellEnd"/>
      <w:r w:rsidRPr="002029DF">
        <w:rPr>
          <w:rFonts w:ascii="Arial" w:hAnsi="Arial" w:cs="Arial" w:hint="eastAsia"/>
          <w:sz w:val="24"/>
          <w:szCs w:val="24"/>
        </w:rPr>
        <w:t>贸易术语新规则与风险应对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目标：</w:t>
      </w:r>
      <w:r w:rsidRPr="002029DF">
        <w:rPr>
          <w:rFonts w:ascii="Arial" w:hAnsi="Arial" w:cs="Arial" w:hint="eastAsia"/>
          <w:sz w:val="24"/>
          <w:szCs w:val="24"/>
        </w:rPr>
        <w:t>INCOTERMS®2020</w:t>
      </w:r>
      <w:r w:rsidRPr="002029DF">
        <w:rPr>
          <w:rFonts w:ascii="Arial" w:hAnsi="Arial" w:cs="Arial" w:hint="eastAsia"/>
          <w:sz w:val="24"/>
          <w:szCs w:val="24"/>
        </w:rPr>
        <w:t>已经在全球正式发布，为了帮助企业更好的理解最新交易模式在内容上的最新变化，全部采用鲜活案例逐一讲解的方式，对贸易术语有一个全面、灵活的真正掌握！不出错不证明做得对！增强国际贸易人员风险意识、处理问题能力，让本公司的操作程序合规、工作人员边界清楚、进出口税费合理，并充实谈判场合的商务技术能力！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1.</w:t>
      </w:r>
      <w:r w:rsidRPr="002029DF">
        <w:rPr>
          <w:rFonts w:ascii="Arial" w:hAnsi="Arial" w:cs="Arial" w:hint="eastAsia"/>
          <w:sz w:val="24"/>
          <w:szCs w:val="24"/>
        </w:rPr>
        <w:t>国际贸易操作的绩效考核特点与流程再造；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2.</w:t>
      </w:r>
      <w:r w:rsidRPr="002029DF">
        <w:rPr>
          <w:rFonts w:ascii="Arial" w:hAnsi="Arial" w:cs="Arial" w:hint="eastAsia"/>
          <w:sz w:val="24"/>
          <w:szCs w:val="24"/>
        </w:rPr>
        <w:t>国际贸易全流程与风险节点把控与介绍；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3.INCOTERMS ® 2020</w:t>
      </w:r>
      <w:r w:rsidRPr="002029DF">
        <w:rPr>
          <w:rFonts w:ascii="Arial" w:hAnsi="Arial" w:cs="Arial" w:hint="eastAsia"/>
          <w:sz w:val="24"/>
          <w:szCs w:val="24"/>
        </w:rPr>
        <w:t>的主要修订变化；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4.E</w:t>
      </w:r>
      <w:r w:rsidRPr="002029DF">
        <w:rPr>
          <w:rFonts w:ascii="Arial" w:hAnsi="Arial" w:cs="Arial" w:hint="eastAsia"/>
          <w:sz w:val="24"/>
          <w:szCs w:val="24"/>
        </w:rPr>
        <w:t>组虽然没有预期变化，但风险并没有消除，有哪些值得注意的雷区？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5.F</w:t>
      </w:r>
      <w:r w:rsidRPr="002029DF">
        <w:rPr>
          <w:rFonts w:ascii="Arial" w:hAnsi="Arial" w:cs="Arial" w:hint="eastAsia"/>
          <w:sz w:val="24"/>
          <w:szCs w:val="24"/>
        </w:rPr>
        <w:t>组实现预期变化，且更加严谨科学，如何应用？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6.C</w:t>
      </w:r>
      <w:r w:rsidRPr="002029DF">
        <w:rPr>
          <w:rFonts w:ascii="Arial" w:hAnsi="Arial" w:cs="Arial" w:hint="eastAsia"/>
          <w:sz w:val="24"/>
          <w:szCs w:val="24"/>
        </w:rPr>
        <w:t>组层次明显，更加符合实际贸易需要，如何选择？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7.D</w:t>
      </w:r>
      <w:r w:rsidRPr="002029DF">
        <w:rPr>
          <w:rFonts w:ascii="Arial" w:hAnsi="Arial" w:cs="Arial" w:hint="eastAsia"/>
          <w:sz w:val="24"/>
          <w:szCs w:val="24"/>
        </w:rPr>
        <w:t>组解决困境，实现买卖双方都满意，如何配合？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8.</w:t>
      </w:r>
      <w:r w:rsidRPr="002029DF">
        <w:rPr>
          <w:rFonts w:ascii="Arial" w:hAnsi="Arial" w:cs="Arial" w:hint="eastAsia"/>
          <w:sz w:val="24"/>
          <w:szCs w:val="24"/>
        </w:rPr>
        <w:t>贸易术语项下更新买卖双方义务若干条款中关于安全要求的规定；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9.INCOTERMS ® 2020</w:t>
      </w:r>
      <w:r w:rsidRPr="002029DF">
        <w:rPr>
          <w:rFonts w:ascii="Arial" w:hAnsi="Arial" w:cs="Arial" w:hint="eastAsia"/>
          <w:sz w:val="24"/>
          <w:szCs w:val="24"/>
        </w:rPr>
        <w:t>结构及内容顺序上的改变；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10.</w:t>
      </w:r>
      <w:r w:rsidRPr="002029DF">
        <w:rPr>
          <w:rFonts w:ascii="Arial" w:hAnsi="Arial" w:cs="Arial" w:hint="eastAsia"/>
          <w:sz w:val="24"/>
          <w:szCs w:val="24"/>
        </w:rPr>
        <w:t>国际贸易术语使用常见问题及企业常用贸易术语分析？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11.</w:t>
      </w:r>
      <w:r w:rsidRPr="002029DF">
        <w:rPr>
          <w:rFonts w:ascii="Arial" w:hAnsi="Arial" w:cs="Arial" w:hint="eastAsia"/>
          <w:sz w:val="24"/>
          <w:szCs w:val="24"/>
        </w:rPr>
        <w:t>贸易术语在贸易各环节的应用；选择与运作技巧。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12.FOB</w:t>
      </w:r>
      <w:r w:rsidRPr="002029DF">
        <w:rPr>
          <w:rFonts w:ascii="Arial" w:hAnsi="Arial" w:cs="Arial" w:hint="eastAsia"/>
          <w:sz w:val="24"/>
          <w:szCs w:val="24"/>
        </w:rPr>
        <w:t>、</w:t>
      </w:r>
      <w:r w:rsidRPr="002029DF">
        <w:rPr>
          <w:rFonts w:ascii="Arial" w:hAnsi="Arial" w:cs="Arial" w:hint="eastAsia"/>
          <w:sz w:val="24"/>
          <w:szCs w:val="24"/>
        </w:rPr>
        <w:t>CFR</w:t>
      </w:r>
      <w:r w:rsidRPr="002029DF">
        <w:rPr>
          <w:rFonts w:ascii="Arial" w:hAnsi="Arial" w:cs="Arial" w:hint="eastAsia"/>
          <w:sz w:val="24"/>
          <w:szCs w:val="24"/>
        </w:rPr>
        <w:t>、</w:t>
      </w:r>
      <w:r w:rsidRPr="002029DF">
        <w:rPr>
          <w:rFonts w:ascii="Arial" w:hAnsi="Arial" w:cs="Arial" w:hint="eastAsia"/>
          <w:sz w:val="24"/>
          <w:szCs w:val="24"/>
        </w:rPr>
        <w:t>CIF</w:t>
      </w:r>
      <w:r w:rsidRPr="002029DF">
        <w:rPr>
          <w:rFonts w:ascii="Arial" w:hAnsi="Arial" w:cs="Arial" w:hint="eastAsia"/>
          <w:sz w:val="24"/>
          <w:szCs w:val="24"/>
        </w:rPr>
        <w:t>的异同和贸易术语的变型运用；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案例分享：案例相结合的方式讲授</w:t>
      </w:r>
      <w:r w:rsidRPr="002029DF">
        <w:rPr>
          <w:rFonts w:ascii="Arial" w:hAnsi="Arial" w:cs="Arial" w:hint="eastAsia"/>
          <w:sz w:val="24"/>
          <w:szCs w:val="24"/>
        </w:rPr>
        <w:t>(</w:t>
      </w:r>
      <w:r w:rsidRPr="002029DF">
        <w:rPr>
          <w:rFonts w:ascii="Arial" w:hAnsi="Arial" w:cs="Arial" w:hint="eastAsia"/>
          <w:sz w:val="24"/>
          <w:szCs w:val="24"/>
        </w:rPr>
        <w:t>最新判例：集装箱高空坠落万瓶红酒碎满地案例等……</w:t>
      </w:r>
      <w:r w:rsidRPr="002029DF">
        <w:rPr>
          <w:rFonts w:ascii="Arial" w:hAnsi="Arial" w:cs="Arial" w:hint="eastAsia"/>
          <w:sz w:val="24"/>
          <w:szCs w:val="24"/>
        </w:rPr>
        <w:t>)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▼第二模块：国际运输风险防范与纠纷处理、物权控制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目标：学习新形势下的国际供应链中的流程控制、法律风险，了解“不知道自己不知道”的异国规定，避免遭受损失。更能了解到国际运输纠纷处理、航运巨头倒闭、承运人之间的大举收购兼并、结盟对未来海运市场的变化及对贸易的影响等热点问题。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（一）新形势下的的运输市场分析与运输纠纷处理、物流操作要点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1.</w:t>
      </w:r>
      <w:r w:rsidRPr="002029DF">
        <w:rPr>
          <w:rFonts w:ascii="Arial" w:hAnsi="Arial" w:cs="Arial" w:hint="eastAsia"/>
          <w:sz w:val="24"/>
          <w:szCs w:val="24"/>
        </w:rPr>
        <w:t>最新国际局势对国际物流的影响；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lastRenderedPageBreak/>
        <w:t>2.</w:t>
      </w:r>
      <w:r w:rsidRPr="002029DF">
        <w:rPr>
          <w:rFonts w:ascii="Arial" w:hAnsi="Arial" w:cs="Arial" w:hint="eastAsia"/>
          <w:sz w:val="24"/>
          <w:szCs w:val="24"/>
        </w:rPr>
        <w:t>集装箱运价指数与运价走势展望；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3.</w:t>
      </w:r>
      <w:r w:rsidRPr="002029DF">
        <w:rPr>
          <w:rFonts w:ascii="Arial" w:hAnsi="Arial" w:cs="Arial" w:hint="eastAsia"/>
          <w:sz w:val="24"/>
          <w:szCs w:val="24"/>
        </w:rPr>
        <w:t>海洋运输方式（班轮与散货船）操作流程与风险控制；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4.</w:t>
      </w:r>
      <w:r w:rsidRPr="002029DF">
        <w:rPr>
          <w:rFonts w:ascii="Arial" w:hAnsi="Arial" w:cs="Arial" w:hint="eastAsia"/>
          <w:sz w:val="24"/>
          <w:szCs w:val="24"/>
        </w:rPr>
        <w:t>滞期费</w:t>
      </w:r>
      <w:r w:rsidRPr="002029DF">
        <w:rPr>
          <w:rFonts w:ascii="Arial" w:hAnsi="Arial" w:cs="Arial" w:hint="eastAsia"/>
          <w:sz w:val="24"/>
          <w:szCs w:val="24"/>
        </w:rPr>
        <w:t>&amp;</w:t>
      </w:r>
      <w:r w:rsidRPr="002029DF">
        <w:rPr>
          <w:rFonts w:ascii="Arial" w:hAnsi="Arial" w:cs="Arial" w:hint="eastAsia"/>
          <w:sz w:val="24"/>
          <w:szCs w:val="24"/>
        </w:rPr>
        <w:t>速遣费注意事项及海关申报风险点；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5.</w:t>
      </w:r>
      <w:r w:rsidRPr="002029DF">
        <w:rPr>
          <w:rFonts w:ascii="Arial" w:hAnsi="Arial" w:cs="Arial" w:hint="eastAsia"/>
          <w:sz w:val="24"/>
          <w:szCs w:val="24"/>
        </w:rPr>
        <w:t>向船东申报</w:t>
      </w:r>
      <w:r w:rsidRPr="002029DF">
        <w:rPr>
          <w:rFonts w:ascii="Arial" w:hAnsi="Arial" w:cs="Arial" w:hint="eastAsia"/>
          <w:sz w:val="24"/>
          <w:szCs w:val="24"/>
        </w:rPr>
        <w:t>VGM</w:t>
      </w:r>
      <w:r w:rsidRPr="002029DF">
        <w:rPr>
          <w:rFonts w:ascii="Arial" w:hAnsi="Arial" w:cs="Arial" w:hint="eastAsia"/>
          <w:sz w:val="24"/>
          <w:szCs w:val="24"/>
        </w:rPr>
        <w:t>相关要求及注意事项；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6.</w:t>
      </w:r>
      <w:r w:rsidRPr="002029DF">
        <w:rPr>
          <w:rFonts w:ascii="Arial" w:hAnsi="Arial" w:cs="Arial" w:hint="eastAsia"/>
          <w:sz w:val="24"/>
          <w:szCs w:val="24"/>
        </w:rPr>
        <w:t>信用证中对运输工具的要求注意事项；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7.</w:t>
      </w:r>
      <w:r w:rsidRPr="002029DF">
        <w:rPr>
          <w:rFonts w:ascii="Arial" w:hAnsi="Arial" w:cs="Arial" w:hint="eastAsia"/>
          <w:sz w:val="24"/>
          <w:szCs w:val="24"/>
        </w:rPr>
        <w:t>倒签提单、预借提单、海运保函风险特点；</w:t>
      </w:r>
      <w:r w:rsidRPr="002029DF">
        <w:rPr>
          <w:rFonts w:ascii="Arial" w:hAnsi="Arial" w:cs="Arial" w:hint="eastAsia"/>
          <w:sz w:val="24"/>
          <w:szCs w:val="24"/>
        </w:rPr>
        <w:t xml:space="preserve">               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8.</w:t>
      </w:r>
      <w:r w:rsidRPr="002029DF">
        <w:rPr>
          <w:rFonts w:ascii="Arial" w:hAnsi="Arial" w:cs="Arial" w:hint="eastAsia"/>
          <w:sz w:val="24"/>
          <w:szCs w:val="24"/>
        </w:rPr>
        <w:t>空运与快递操作流程注意事项及运费如何核算？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9.</w:t>
      </w:r>
      <w:r w:rsidRPr="002029DF">
        <w:rPr>
          <w:rFonts w:ascii="Arial" w:hAnsi="Arial" w:cs="Arial" w:hint="eastAsia"/>
          <w:sz w:val="24"/>
          <w:szCs w:val="24"/>
        </w:rPr>
        <w:t>中欧班列操作流程与运输特点、单据注意事项；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10.</w:t>
      </w:r>
      <w:r w:rsidRPr="002029DF">
        <w:rPr>
          <w:rFonts w:ascii="Arial" w:hAnsi="Arial" w:cs="Arial" w:hint="eastAsia"/>
          <w:sz w:val="24"/>
          <w:szCs w:val="24"/>
        </w:rPr>
        <w:t>主要承运人情况简介与如何选择承运人？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11.</w:t>
      </w:r>
      <w:r w:rsidRPr="002029DF">
        <w:rPr>
          <w:rFonts w:ascii="Arial" w:hAnsi="Arial" w:cs="Arial" w:hint="eastAsia"/>
          <w:sz w:val="24"/>
          <w:szCs w:val="24"/>
        </w:rPr>
        <w:t>如何查询、并随时跟踪自己进出口货物的实时动态？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12.</w:t>
      </w:r>
      <w:r w:rsidRPr="002029DF">
        <w:rPr>
          <w:rFonts w:ascii="Arial" w:hAnsi="Arial" w:cs="Arial" w:hint="eastAsia"/>
          <w:sz w:val="24"/>
          <w:szCs w:val="24"/>
        </w:rPr>
        <w:t>集装箱普通货物运输、装箱操作注意事项（装箱、加固、</w:t>
      </w:r>
      <w:r w:rsidRPr="002029DF">
        <w:rPr>
          <w:rFonts w:ascii="Arial" w:hAnsi="Arial" w:cs="Arial" w:hint="eastAsia"/>
          <w:sz w:val="24"/>
          <w:szCs w:val="24"/>
        </w:rPr>
        <w:t>FREE TIME</w:t>
      </w:r>
      <w:r w:rsidRPr="002029DF">
        <w:rPr>
          <w:rFonts w:ascii="Arial" w:hAnsi="Arial" w:cs="Arial" w:hint="eastAsia"/>
          <w:sz w:val="24"/>
          <w:szCs w:val="24"/>
        </w:rPr>
        <w:t>等）；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13.</w:t>
      </w:r>
      <w:r w:rsidRPr="002029DF">
        <w:rPr>
          <w:rFonts w:ascii="Arial" w:hAnsi="Arial" w:cs="Arial" w:hint="eastAsia"/>
          <w:sz w:val="24"/>
          <w:szCs w:val="24"/>
        </w:rPr>
        <w:t>危险货物、危险化学品分类与包装要求、运输申报要求；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14.Cross Docking</w:t>
      </w:r>
      <w:r w:rsidRPr="002029DF">
        <w:rPr>
          <w:rFonts w:ascii="Arial" w:hAnsi="Arial" w:cs="Arial" w:hint="eastAsia"/>
          <w:sz w:val="24"/>
          <w:szCs w:val="24"/>
        </w:rPr>
        <w:t>越库——低价高效物流运作（</w:t>
      </w:r>
      <w:r w:rsidRPr="002029DF">
        <w:rPr>
          <w:rFonts w:ascii="Arial" w:hAnsi="Arial" w:cs="Arial" w:hint="eastAsia"/>
          <w:sz w:val="24"/>
          <w:szCs w:val="24"/>
        </w:rPr>
        <w:t>Home Depot</w:t>
      </w:r>
      <w:r w:rsidRPr="002029DF">
        <w:rPr>
          <w:rFonts w:ascii="Arial" w:hAnsi="Arial" w:cs="Arial" w:hint="eastAsia"/>
          <w:sz w:val="24"/>
          <w:szCs w:val="24"/>
        </w:rPr>
        <w:t>家得宝案例）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15.</w:t>
      </w:r>
      <w:r w:rsidRPr="002029DF">
        <w:rPr>
          <w:rFonts w:ascii="Arial" w:hAnsi="Arial" w:cs="Arial" w:hint="eastAsia"/>
          <w:sz w:val="24"/>
          <w:szCs w:val="24"/>
        </w:rPr>
        <w:t>新舱单对进出口商的影响以及规范填制有哪些注意事项？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16.</w:t>
      </w:r>
      <w:r w:rsidRPr="002029DF">
        <w:rPr>
          <w:rFonts w:ascii="Arial" w:hAnsi="Arial" w:cs="Arial" w:hint="eastAsia"/>
          <w:sz w:val="24"/>
          <w:szCs w:val="24"/>
        </w:rPr>
        <w:t>非洲电子跟踪单与其他国家反恐申报注意事项；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17.</w:t>
      </w:r>
      <w:r w:rsidRPr="002029DF">
        <w:rPr>
          <w:rFonts w:ascii="Arial" w:hAnsi="Arial" w:cs="Arial" w:hint="eastAsia"/>
          <w:sz w:val="24"/>
          <w:szCs w:val="24"/>
        </w:rPr>
        <w:t>出现运费、运输延迟等纠纷如何赔偿损失？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18.</w:t>
      </w:r>
      <w:r w:rsidRPr="002029DF">
        <w:rPr>
          <w:rFonts w:ascii="Arial" w:hAnsi="Arial" w:cs="Arial" w:hint="eastAsia"/>
          <w:sz w:val="24"/>
          <w:szCs w:val="24"/>
        </w:rPr>
        <w:t>如何向承运人索赔、运输纠纷处理及如何防范风险？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19.</w:t>
      </w:r>
      <w:r w:rsidRPr="002029DF">
        <w:rPr>
          <w:rFonts w:ascii="Arial" w:hAnsi="Arial" w:cs="Arial" w:hint="eastAsia"/>
          <w:sz w:val="24"/>
          <w:szCs w:val="24"/>
        </w:rPr>
        <w:t>承运人倒闭、扣船产生的一系列法律问题如何处理？（</w:t>
      </w:r>
      <w:r w:rsidRPr="002029DF">
        <w:rPr>
          <w:rFonts w:ascii="Arial" w:hAnsi="Arial" w:cs="Arial" w:hint="eastAsia"/>
          <w:sz w:val="24"/>
          <w:szCs w:val="24"/>
        </w:rPr>
        <w:t>HANJIN</w:t>
      </w:r>
      <w:r w:rsidRPr="002029DF">
        <w:rPr>
          <w:rFonts w:ascii="Arial" w:hAnsi="Arial" w:cs="Arial" w:hint="eastAsia"/>
          <w:sz w:val="24"/>
          <w:szCs w:val="24"/>
        </w:rPr>
        <w:t>海运倒闭扣船为例）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（二）单、证、船、货的风险管理与物权控制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1.</w:t>
      </w:r>
      <w:r w:rsidRPr="002029DF">
        <w:rPr>
          <w:rFonts w:ascii="Arial" w:hAnsi="Arial" w:cs="Arial" w:hint="eastAsia"/>
          <w:sz w:val="24"/>
          <w:szCs w:val="24"/>
        </w:rPr>
        <w:t>疫情等不可抗力因素的影响下，提货有哪些特别措施？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2.</w:t>
      </w:r>
      <w:r w:rsidRPr="002029DF">
        <w:rPr>
          <w:rFonts w:ascii="Arial" w:hAnsi="Arial" w:cs="Arial" w:hint="eastAsia"/>
          <w:sz w:val="24"/>
          <w:szCs w:val="24"/>
        </w:rPr>
        <w:t>托运单风险点与订舱流程控制；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3.</w:t>
      </w:r>
      <w:r w:rsidRPr="002029DF">
        <w:rPr>
          <w:rFonts w:ascii="Arial" w:hAnsi="Arial" w:cs="Arial" w:hint="eastAsia"/>
          <w:sz w:val="24"/>
          <w:szCs w:val="24"/>
        </w:rPr>
        <w:t>运输单据的种类与不同风险特点；（快递、空运、海运、陆运、国际铁路）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4.</w:t>
      </w:r>
      <w:r w:rsidRPr="002029DF">
        <w:rPr>
          <w:rFonts w:ascii="Arial" w:hAnsi="Arial" w:cs="Arial" w:hint="eastAsia"/>
          <w:sz w:val="24"/>
          <w:szCs w:val="24"/>
        </w:rPr>
        <w:t>货代提单</w:t>
      </w:r>
      <w:r w:rsidRPr="002029DF">
        <w:rPr>
          <w:rFonts w:ascii="Arial" w:hAnsi="Arial" w:cs="Arial" w:hint="eastAsia"/>
          <w:sz w:val="24"/>
          <w:szCs w:val="24"/>
        </w:rPr>
        <w:t>&amp;</w:t>
      </w:r>
      <w:r w:rsidRPr="002029DF">
        <w:rPr>
          <w:rFonts w:ascii="Arial" w:hAnsi="Arial" w:cs="Arial" w:hint="eastAsia"/>
          <w:sz w:val="24"/>
          <w:szCs w:val="24"/>
        </w:rPr>
        <w:t>海洋提单</w:t>
      </w:r>
      <w:r w:rsidRPr="002029DF">
        <w:rPr>
          <w:rFonts w:ascii="Arial" w:hAnsi="Arial" w:cs="Arial" w:hint="eastAsia"/>
          <w:sz w:val="24"/>
          <w:szCs w:val="24"/>
        </w:rPr>
        <w:t>&amp;</w:t>
      </w:r>
      <w:r w:rsidRPr="002029DF">
        <w:rPr>
          <w:rFonts w:ascii="Arial" w:hAnsi="Arial" w:cs="Arial" w:hint="eastAsia"/>
          <w:sz w:val="24"/>
          <w:szCs w:val="24"/>
        </w:rPr>
        <w:t>空运单据的区别与物权</w:t>
      </w:r>
      <w:r w:rsidRPr="002029DF">
        <w:rPr>
          <w:rFonts w:ascii="Arial" w:hAnsi="Arial" w:cs="Arial" w:hint="eastAsia"/>
          <w:sz w:val="24"/>
          <w:szCs w:val="24"/>
        </w:rPr>
        <w:t>&amp;</w:t>
      </w:r>
      <w:r w:rsidRPr="002029DF">
        <w:rPr>
          <w:rFonts w:ascii="Arial" w:hAnsi="Arial" w:cs="Arial" w:hint="eastAsia"/>
          <w:sz w:val="24"/>
          <w:szCs w:val="24"/>
        </w:rPr>
        <w:t>结算风险控制；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5.</w:t>
      </w:r>
      <w:r w:rsidRPr="002029DF">
        <w:rPr>
          <w:rFonts w:ascii="Arial" w:hAnsi="Arial" w:cs="Arial" w:hint="eastAsia"/>
          <w:sz w:val="24"/>
          <w:szCs w:val="24"/>
        </w:rPr>
        <w:t>托运人、收货人、通知人填制中的合规与风险控制；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6.</w:t>
      </w:r>
      <w:r w:rsidRPr="002029DF">
        <w:rPr>
          <w:rFonts w:ascii="Arial" w:hAnsi="Arial" w:cs="Arial" w:hint="eastAsia"/>
          <w:sz w:val="24"/>
          <w:szCs w:val="24"/>
        </w:rPr>
        <w:t>正本提单、电放提单、海运单、</w:t>
      </w:r>
      <w:r w:rsidRPr="002029DF">
        <w:rPr>
          <w:rFonts w:ascii="Arial" w:hAnsi="Arial" w:cs="Arial" w:hint="eastAsia"/>
          <w:sz w:val="24"/>
          <w:szCs w:val="24"/>
        </w:rPr>
        <w:t xml:space="preserve">FCR </w:t>
      </w:r>
      <w:r w:rsidRPr="002029DF">
        <w:rPr>
          <w:rFonts w:ascii="Arial" w:hAnsi="Arial" w:cs="Arial" w:hint="eastAsia"/>
          <w:sz w:val="24"/>
          <w:szCs w:val="24"/>
        </w:rPr>
        <w:t>流程控制与风险防范；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7.B/L</w:t>
      </w:r>
      <w:r w:rsidRPr="002029DF">
        <w:rPr>
          <w:rFonts w:ascii="Arial" w:hAnsi="Arial" w:cs="Arial" w:hint="eastAsia"/>
          <w:sz w:val="24"/>
          <w:szCs w:val="24"/>
        </w:rPr>
        <w:t>种类填写规范、提单背书风险控制与重点内容解读；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8.B/L</w:t>
      </w:r>
      <w:r w:rsidRPr="002029DF">
        <w:rPr>
          <w:rFonts w:ascii="Arial" w:hAnsi="Arial" w:cs="Arial" w:hint="eastAsia"/>
          <w:sz w:val="24"/>
          <w:szCs w:val="24"/>
        </w:rPr>
        <w:t>目的港操作与提货单操作流程及风险控制；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第二天：主要内容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▼第三模块：国际结算与信用证风险防范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目标：对国际结算各种方式的案例分享，使学员不但对各种结算了如指掌，灵活运用，而且增强风险意识，知道对方提出要求的背后原因，还不会让自己公司损失利益，能够达到双赢的谈判目的。案例：民族的骄傲“华为”与“中兴”危机从贸易视角应如何避免再次上演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(</w:t>
      </w:r>
      <w:r w:rsidRPr="002029DF">
        <w:rPr>
          <w:rFonts w:ascii="Arial" w:hAnsi="Arial" w:cs="Arial" w:hint="eastAsia"/>
          <w:sz w:val="24"/>
          <w:szCs w:val="24"/>
        </w:rPr>
        <w:t>一</w:t>
      </w:r>
      <w:r w:rsidRPr="002029DF">
        <w:rPr>
          <w:rFonts w:ascii="Arial" w:hAnsi="Arial" w:cs="Arial" w:hint="eastAsia"/>
          <w:sz w:val="24"/>
          <w:szCs w:val="24"/>
        </w:rPr>
        <w:t>)</w:t>
      </w:r>
      <w:r w:rsidRPr="002029DF">
        <w:rPr>
          <w:rFonts w:ascii="Arial" w:hAnsi="Arial" w:cs="Arial" w:hint="eastAsia"/>
          <w:sz w:val="24"/>
          <w:szCs w:val="24"/>
        </w:rPr>
        <w:t>、各种结算方式中的适用场景与风险应对策略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1.T/T</w:t>
      </w:r>
      <w:r w:rsidRPr="002029DF">
        <w:rPr>
          <w:rFonts w:ascii="Arial" w:hAnsi="Arial" w:cs="Arial" w:hint="eastAsia"/>
          <w:sz w:val="24"/>
          <w:szCs w:val="24"/>
        </w:rPr>
        <w:t>是否是一种风险最大的结算方式</w:t>
      </w:r>
      <w:r w:rsidRPr="002029DF">
        <w:rPr>
          <w:rFonts w:ascii="Arial" w:hAnsi="Arial" w:cs="Arial" w:hint="eastAsia"/>
          <w:sz w:val="24"/>
          <w:szCs w:val="24"/>
        </w:rPr>
        <w:t>?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lastRenderedPageBreak/>
        <w:t>2.T/T</w:t>
      </w:r>
      <w:r w:rsidRPr="002029DF">
        <w:rPr>
          <w:rFonts w:ascii="Arial" w:hAnsi="Arial" w:cs="Arial" w:hint="eastAsia"/>
          <w:sz w:val="24"/>
          <w:szCs w:val="24"/>
        </w:rPr>
        <w:t>双方如何把风险控制到最小、都满意？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3.</w:t>
      </w:r>
      <w:r w:rsidRPr="002029DF">
        <w:rPr>
          <w:rFonts w:ascii="Arial" w:hAnsi="Arial" w:cs="Arial" w:hint="eastAsia"/>
          <w:sz w:val="24"/>
          <w:szCs w:val="24"/>
        </w:rPr>
        <w:t>付款交单卖方如何风险控制到最小？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4.</w:t>
      </w:r>
      <w:r w:rsidRPr="002029DF">
        <w:rPr>
          <w:rFonts w:ascii="Arial" w:hAnsi="Arial" w:cs="Arial" w:hint="eastAsia"/>
          <w:sz w:val="24"/>
          <w:szCs w:val="24"/>
        </w:rPr>
        <w:t>远期付款交单与承兑交单有何区别？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5.</w:t>
      </w:r>
      <w:r w:rsidRPr="002029DF">
        <w:rPr>
          <w:rFonts w:ascii="Arial" w:hAnsi="Arial" w:cs="Arial" w:hint="eastAsia"/>
          <w:sz w:val="24"/>
          <w:szCs w:val="24"/>
        </w:rPr>
        <w:t>托收和信用证中间都有银行充当中间角色，有什么根本不同？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6.</w:t>
      </w:r>
      <w:r w:rsidRPr="002029DF">
        <w:rPr>
          <w:rFonts w:ascii="Arial" w:hAnsi="Arial" w:cs="Arial" w:hint="eastAsia"/>
          <w:sz w:val="24"/>
          <w:szCs w:val="24"/>
        </w:rPr>
        <w:t>哪些结算方式需要投保出口信用保险？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（二）、信用证的种类及适用的场景、软条款风险防范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7.Swift</w:t>
      </w:r>
      <w:r w:rsidRPr="002029DF">
        <w:rPr>
          <w:rFonts w:ascii="Arial" w:hAnsi="Arial" w:cs="Arial" w:hint="eastAsia"/>
          <w:sz w:val="24"/>
          <w:szCs w:val="24"/>
        </w:rPr>
        <w:t>对于国际结算的重要作用；</w:t>
      </w:r>
      <w:r w:rsidRPr="002029DF">
        <w:rPr>
          <w:rFonts w:ascii="Arial" w:hAnsi="Arial" w:cs="Arial" w:hint="eastAsia"/>
          <w:sz w:val="24"/>
          <w:szCs w:val="24"/>
        </w:rPr>
        <w:tab/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8.</w:t>
      </w:r>
      <w:r w:rsidRPr="002029DF">
        <w:rPr>
          <w:rFonts w:ascii="Arial" w:hAnsi="Arial" w:cs="Arial" w:hint="eastAsia"/>
          <w:sz w:val="24"/>
          <w:szCs w:val="24"/>
        </w:rPr>
        <w:t>信用证作用、特质、内容、种类；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9.</w:t>
      </w:r>
      <w:r w:rsidRPr="002029DF">
        <w:rPr>
          <w:rFonts w:ascii="Arial" w:hAnsi="Arial" w:cs="Arial" w:hint="eastAsia"/>
          <w:sz w:val="24"/>
          <w:szCs w:val="24"/>
        </w:rPr>
        <w:t>远期与假远期信用证卖方如何实现融资？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10.</w:t>
      </w:r>
      <w:r w:rsidRPr="002029DF">
        <w:rPr>
          <w:rFonts w:ascii="Arial" w:hAnsi="Arial" w:cs="Arial" w:hint="eastAsia"/>
          <w:sz w:val="24"/>
          <w:szCs w:val="24"/>
        </w:rPr>
        <w:t>延期信用证为何不让开汇票？有哪些危害？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11.</w:t>
      </w:r>
      <w:r w:rsidRPr="002029DF">
        <w:rPr>
          <w:rFonts w:ascii="Arial" w:hAnsi="Arial" w:cs="Arial" w:hint="eastAsia"/>
          <w:sz w:val="24"/>
          <w:szCs w:val="24"/>
        </w:rPr>
        <w:t>可转让信用证如何操作？有哪些好处？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12.</w:t>
      </w:r>
      <w:r w:rsidRPr="002029DF">
        <w:rPr>
          <w:rFonts w:ascii="Arial" w:hAnsi="Arial" w:cs="Arial" w:hint="eastAsia"/>
          <w:sz w:val="24"/>
          <w:szCs w:val="24"/>
        </w:rPr>
        <w:t>背对背信用证如何操作？有哪些好处？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13.</w:t>
      </w:r>
      <w:r w:rsidRPr="002029DF">
        <w:rPr>
          <w:rFonts w:ascii="Arial" w:hAnsi="Arial" w:cs="Arial" w:hint="eastAsia"/>
          <w:sz w:val="24"/>
          <w:szCs w:val="24"/>
        </w:rPr>
        <w:t>循环信用证如何操作，有哪些好处？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14.</w:t>
      </w:r>
      <w:r w:rsidRPr="002029DF">
        <w:rPr>
          <w:rFonts w:ascii="Arial" w:hAnsi="Arial" w:cs="Arial" w:hint="eastAsia"/>
          <w:sz w:val="24"/>
          <w:szCs w:val="24"/>
        </w:rPr>
        <w:t>银行保函与备用信用证如何使用？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15.</w:t>
      </w:r>
      <w:r w:rsidRPr="002029DF">
        <w:rPr>
          <w:rFonts w:ascii="Arial" w:hAnsi="Arial" w:cs="Arial" w:hint="eastAsia"/>
          <w:sz w:val="24"/>
          <w:szCs w:val="24"/>
        </w:rPr>
        <w:t>最新（</w:t>
      </w:r>
      <w:r w:rsidRPr="002029DF">
        <w:rPr>
          <w:rFonts w:ascii="Arial" w:hAnsi="Arial" w:cs="Arial" w:hint="eastAsia"/>
          <w:sz w:val="24"/>
          <w:szCs w:val="24"/>
        </w:rPr>
        <w:t>UCP600</w:t>
      </w:r>
      <w:r w:rsidRPr="002029DF">
        <w:rPr>
          <w:rFonts w:ascii="Arial" w:hAnsi="Arial" w:cs="Arial" w:hint="eastAsia"/>
          <w:sz w:val="24"/>
          <w:szCs w:val="24"/>
        </w:rPr>
        <w:t>）的主要修改之处？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16.</w:t>
      </w:r>
      <w:r w:rsidRPr="002029DF">
        <w:rPr>
          <w:rFonts w:ascii="Arial" w:hAnsi="Arial" w:cs="Arial" w:hint="eastAsia"/>
          <w:sz w:val="24"/>
          <w:szCs w:val="24"/>
        </w:rPr>
        <w:t>信用证软条款如何应对？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17.</w:t>
      </w:r>
      <w:r w:rsidRPr="002029DF">
        <w:rPr>
          <w:rFonts w:ascii="Arial" w:hAnsi="Arial" w:cs="Arial" w:hint="eastAsia"/>
          <w:sz w:val="24"/>
          <w:szCs w:val="24"/>
        </w:rPr>
        <w:t>近年来信用证重大风险提示有哪些？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▼第四模块：国际货物保险及有效理赔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目标：以终为始，逆向思维，我们经常觉得保险费已经付了，但并不等于能够出险获赔。有效理赔为切入点，分析如何投保！</w:t>
      </w:r>
      <w:r w:rsidRPr="002029DF">
        <w:rPr>
          <w:rFonts w:ascii="Arial" w:hAnsi="Arial" w:cs="Arial" w:hint="eastAsia"/>
          <w:sz w:val="24"/>
          <w:szCs w:val="24"/>
        </w:rPr>
        <w:t>2021</w:t>
      </w:r>
      <w:r w:rsidRPr="002029DF">
        <w:rPr>
          <w:rFonts w:ascii="Arial" w:hAnsi="Arial" w:cs="Arial" w:hint="eastAsia"/>
          <w:sz w:val="24"/>
          <w:szCs w:val="24"/>
        </w:rPr>
        <w:t>年</w:t>
      </w:r>
      <w:r w:rsidRPr="002029DF">
        <w:rPr>
          <w:rFonts w:ascii="Arial" w:hAnsi="Arial" w:cs="Arial" w:hint="eastAsia"/>
          <w:sz w:val="24"/>
          <w:szCs w:val="24"/>
        </w:rPr>
        <w:t>EVER GIVEN</w:t>
      </w:r>
      <w:r w:rsidRPr="002029DF">
        <w:rPr>
          <w:rFonts w:ascii="Arial" w:hAnsi="Arial" w:cs="Arial" w:hint="eastAsia"/>
          <w:sz w:val="24"/>
          <w:szCs w:val="24"/>
        </w:rPr>
        <w:t>堵塞苏伊士运河（索赔</w:t>
      </w:r>
      <w:r w:rsidRPr="002029DF">
        <w:rPr>
          <w:rFonts w:ascii="Arial" w:hAnsi="Arial" w:cs="Arial" w:hint="eastAsia"/>
          <w:sz w:val="24"/>
          <w:szCs w:val="24"/>
        </w:rPr>
        <w:t>10</w:t>
      </w:r>
      <w:r w:rsidRPr="002029DF">
        <w:rPr>
          <w:rFonts w:ascii="Arial" w:hAnsi="Arial" w:cs="Arial" w:hint="eastAsia"/>
          <w:sz w:val="24"/>
          <w:szCs w:val="24"/>
        </w:rPr>
        <w:t>亿美金）</w:t>
      </w:r>
      <w:r w:rsidRPr="002029DF">
        <w:rPr>
          <w:rFonts w:ascii="Arial" w:hAnsi="Arial" w:cs="Arial" w:hint="eastAsia"/>
          <w:sz w:val="24"/>
          <w:szCs w:val="24"/>
        </w:rPr>
        <w:t xml:space="preserve"> &amp; </w:t>
      </w:r>
      <w:r w:rsidRPr="002029DF">
        <w:rPr>
          <w:rFonts w:ascii="Arial" w:hAnsi="Arial" w:cs="Arial" w:hint="eastAsia"/>
          <w:sz w:val="24"/>
          <w:szCs w:val="24"/>
        </w:rPr>
        <w:t>天津港爆炸给我们带来的业内人士的各个贸易流程环节的深度思考，绝非观众的眼光。杜绝粗放管理模式，流程精细化才是风控核心、才是竞争力！把风险控制在自己的可接受范围！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1.</w:t>
      </w:r>
      <w:r w:rsidRPr="002029DF">
        <w:rPr>
          <w:rFonts w:ascii="Arial" w:hAnsi="Arial" w:cs="Arial" w:hint="eastAsia"/>
          <w:sz w:val="24"/>
          <w:szCs w:val="24"/>
        </w:rPr>
        <w:t>保险绝不仅仅是卖方或买方投保即高枕无忧！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2.</w:t>
      </w:r>
      <w:r w:rsidRPr="002029DF">
        <w:rPr>
          <w:rFonts w:ascii="Arial" w:hAnsi="Arial" w:cs="Arial" w:hint="eastAsia"/>
          <w:sz w:val="24"/>
          <w:szCs w:val="24"/>
        </w:rPr>
        <w:t>别家的货物遭受损失，为何让我们承担损失？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3.</w:t>
      </w:r>
      <w:r w:rsidRPr="002029DF">
        <w:rPr>
          <w:rFonts w:ascii="Arial" w:hAnsi="Arial" w:cs="Arial" w:hint="eastAsia"/>
          <w:sz w:val="24"/>
          <w:szCs w:val="24"/>
        </w:rPr>
        <w:t>出险后，是否可以直接找承运人索赔？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4.</w:t>
      </w:r>
      <w:r w:rsidRPr="002029DF">
        <w:rPr>
          <w:rFonts w:ascii="Arial" w:hAnsi="Arial" w:cs="Arial" w:hint="eastAsia"/>
          <w:sz w:val="24"/>
          <w:szCs w:val="24"/>
        </w:rPr>
        <w:t>没有及时付保费，出险后，保险公司是否赔付？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5.</w:t>
      </w:r>
      <w:r w:rsidRPr="002029DF">
        <w:rPr>
          <w:rFonts w:ascii="Arial" w:hAnsi="Arial" w:cs="Arial" w:hint="eastAsia"/>
          <w:sz w:val="24"/>
          <w:szCs w:val="24"/>
        </w:rPr>
        <w:t>一系列风险如何规避？案例讲解，茅塞顿开！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6.</w:t>
      </w:r>
      <w:r w:rsidRPr="002029DF">
        <w:rPr>
          <w:rFonts w:ascii="Arial" w:hAnsi="Arial" w:cs="Arial" w:hint="eastAsia"/>
          <w:sz w:val="24"/>
          <w:szCs w:val="24"/>
        </w:rPr>
        <w:t>平安险是否平平安安？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7.</w:t>
      </w:r>
      <w:r w:rsidRPr="002029DF">
        <w:rPr>
          <w:rFonts w:ascii="Arial" w:hAnsi="Arial" w:cs="Arial" w:hint="eastAsia"/>
          <w:sz w:val="24"/>
          <w:szCs w:val="24"/>
        </w:rPr>
        <w:t>水渍险是否是海水浸泡的危险？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8.</w:t>
      </w:r>
      <w:r w:rsidRPr="002029DF">
        <w:rPr>
          <w:rFonts w:ascii="Arial" w:hAnsi="Arial" w:cs="Arial" w:hint="eastAsia"/>
          <w:sz w:val="24"/>
          <w:szCs w:val="24"/>
        </w:rPr>
        <w:t>一切险是否负责一切外来风险？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9.</w:t>
      </w:r>
      <w:r w:rsidRPr="002029DF">
        <w:rPr>
          <w:rFonts w:ascii="Arial" w:hAnsi="Arial" w:cs="Arial" w:hint="eastAsia"/>
          <w:sz w:val="24"/>
          <w:szCs w:val="24"/>
        </w:rPr>
        <w:t>为什么越来越多的外商选择《伦敦保险协会货物保险新条款》？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10.</w:t>
      </w:r>
      <w:r w:rsidRPr="002029DF">
        <w:rPr>
          <w:rFonts w:ascii="Arial" w:hAnsi="Arial" w:cs="Arial" w:hint="eastAsia"/>
          <w:sz w:val="24"/>
          <w:szCs w:val="24"/>
        </w:rPr>
        <w:t>陆、空、邮运货物保险；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11.</w:t>
      </w:r>
      <w:r w:rsidRPr="002029DF">
        <w:rPr>
          <w:rFonts w:ascii="Arial" w:hAnsi="Arial" w:cs="Arial" w:hint="eastAsia"/>
          <w:sz w:val="24"/>
          <w:szCs w:val="24"/>
        </w:rPr>
        <w:t>货物运输保险实务操作</w:t>
      </w:r>
      <w:r w:rsidRPr="002029DF">
        <w:rPr>
          <w:rFonts w:ascii="Arial" w:hAnsi="Arial" w:cs="Arial" w:hint="eastAsia"/>
          <w:sz w:val="24"/>
          <w:szCs w:val="24"/>
        </w:rPr>
        <w:t>, CIC 2009</w:t>
      </w:r>
      <w:r w:rsidRPr="002029DF">
        <w:rPr>
          <w:rFonts w:ascii="Arial" w:hAnsi="Arial" w:cs="Arial" w:hint="eastAsia"/>
          <w:sz w:val="24"/>
          <w:szCs w:val="24"/>
        </w:rPr>
        <w:t>与</w:t>
      </w:r>
      <w:r w:rsidRPr="002029DF">
        <w:rPr>
          <w:rFonts w:ascii="Arial" w:hAnsi="Arial" w:cs="Arial" w:hint="eastAsia"/>
          <w:sz w:val="24"/>
          <w:szCs w:val="24"/>
        </w:rPr>
        <w:t xml:space="preserve"> ICC 2009  </w:t>
      </w:r>
      <w:r w:rsidRPr="002029DF">
        <w:rPr>
          <w:rFonts w:ascii="Arial" w:hAnsi="Arial" w:cs="Arial" w:hint="eastAsia"/>
          <w:sz w:val="24"/>
          <w:szCs w:val="24"/>
        </w:rPr>
        <w:t>有哪些变化及影响</w:t>
      </w:r>
      <w:r w:rsidRPr="002029DF">
        <w:rPr>
          <w:rFonts w:ascii="Arial" w:hAnsi="Arial" w:cs="Arial" w:hint="eastAsia"/>
          <w:sz w:val="24"/>
          <w:szCs w:val="24"/>
        </w:rPr>
        <w:t>?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12.</w:t>
      </w:r>
      <w:r w:rsidRPr="002029DF">
        <w:rPr>
          <w:rFonts w:ascii="Arial" w:hAnsi="Arial" w:cs="Arial" w:hint="eastAsia"/>
          <w:sz w:val="24"/>
          <w:szCs w:val="24"/>
        </w:rPr>
        <w:t>交了数年保险，一旦出现风险，能否得到理赔？你的保单漏洞消除了吗？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lastRenderedPageBreak/>
        <w:t>第三天：主要内容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▼第五模块：外贸单证合规及原产地进出口享惠、外汇核销、出口退税配合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目标：看似简单的单证，为何问题总是层出不穷？你还在盯着结果（如：报关单总出错）吗？实际上过程出了问题！与事后海关稽查“穿行测试”方法相反，事前从国际贸易的全局主动审视进出口活动的合规性，单据如何提交，去符合国家监管与公司利益要求？合规操作对进出口产生重要影响！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</w:t>
      </w:r>
      <w:r w:rsidRPr="002029DF">
        <w:rPr>
          <w:rFonts w:ascii="Arial" w:hAnsi="Arial" w:cs="Arial" w:hint="eastAsia"/>
          <w:sz w:val="24"/>
          <w:szCs w:val="24"/>
        </w:rPr>
        <w:t>．发票合规解读及主要关注点、风险点把控（形式发票、商业发票、海关发票、领事发票）；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2</w:t>
      </w:r>
      <w:r w:rsidRPr="002029DF">
        <w:rPr>
          <w:rFonts w:ascii="Arial" w:hAnsi="Arial" w:cs="Arial" w:hint="eastAsia"/>
          <w:sz w:val="24"/>
          <w:szCs w:val="24"/>
        </w:rPr>
        <w:t>．包装单据合规解读及主要关注点、风险点把控（箱单、重量单、尺码单）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3</w:t>
      </w:r>
      <w:r w:rsidRPr="002029DF">
        <w:rPr>
          <w:rFonts w:ascii="Arial" w:hAnsi="Arial" w:cs="Arial" w:hint="eastAsia"/>
          <w:sz w:val="24"/>
          <w:szCs w:val="24"/>
        </w:rPr>
        <w:t>．进出口配额、许可证合规操作；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4</w:t>
      </w:r>
      <w:r w:rsidRPr="002029DF">
        <w:rPr>
          <w:rFonts w:ascii="Arial" w:hAnsi="Arial" w:cs="Arial" w:hint="eastAsia"/>
          <w:sz w:val="24"/>
          <w:szCs w:val="24"/>
        </w:rPr>
        <w:t>．中、美《出口管制法》异同；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5</w:t>
      </w:r>
      <w:r w:rsidRPr="002029DF">
        <w:rPr>
          <w:rFonts w:ascii="Arial" w:hAnsi="Arial" w:cs="Arial" w:hint="eastAsia"/>
          <w:sz w:val="24"/>
          <w:szCs w:val="24"/>
        </w:rPr>
        <w:t>．美国的出口管制法律体系与清单如何查询；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6</w:t>
      </w:r>
      <w:r w:rsidRPr="002029DF">
        <w:rPr>
          <w:rFonts w:ascii="Arial" w:hAnsi="Arial" w:cs="Arial" w:hint="eastAsia"/>
          <w:sz w:val="24"/>
          <w:szCs w:val="24"/>
        </w:rPr>
        <w:t>．原产地证书的种类与原产地标准；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7</w:t>
      </w:r>
      <w:r w:rsidRPr="002029DF">
        <w:rPr>
          <w:rFonts w:ascii="Arial" w:hAnsi="Arial" w:cs="Arial" w:hint="eastAsia"/>
          <w:sz w:val="24"/>
          <w:szCs w:val="24"/>
        </w:rPr>
        <w:t>．原产地证书享惠通关与如何避免无效</w:t>
      </w:r>
      <w:r w:rsidRPr="002029DF">
        <w:rPr>
          <w:rFonts w:ascii="Arial" w:hAnsi="Arial" w:cs="Arial" w:hint="eastAsia"/>
          <w:sz w:val="24"/>
          <w:szCs w:val="24"/>
        </w:rPr>
        <w:t>?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8</w:t>
      </w:r>
      <w:r w:rsidRPr="002029DF">
        <w:rPr>
          <w:rFonts w:ascii="Arial" w:hAnsi="Arial" w:cs="Arial" w:hint="eastAsia"/>
          <w:sz w:val="24"/>
          <w:szCs w:val="24"/>
        </w:rPr>
        <w:t>．自由贸易协定（</w:t>
      </w:r>
      <w:r w:rsidRPr="002029DF">
        <w:rPr>
          <w:rFonts w:ascii="Arial" w:hAnsi="Arial" w:cs="Arial" w:hint="eastAsia"/>
          <w:sz w:val="24"/>
          <w:szCs w:val="24"/>
        </w:rPr>
        <w:t>RCEP</w:t>
      </w:r>
      <w:r w:rsidRPr="002029DF">
        <w:rPr>
          <w:rFonts w:ascii="Arial" w:hAnsi="Arial" w:cs="Arial" w:hint="eastAsia"/>
          <w:sz w:val="24"/>
          <w:szCs w:val="24"/>
        </w:rPr>
        <w:t>、</w:t>
      </w:r>
      <w:r w:rsidRPr="002029DF">
        <w:rPr>
          <w:rFonts w:ascii="Arial" w:hAnsi="Arial" w:cs="Arial" w:hint="eastAsia"/>
          <w:sz w:val="24"/>
          <w:szCs w:val="24"/>
        </w:rPr>
        <w:t>USMCA</w:t>
      </w:r>
      <w:r w:rsidRPr="002029DF">
        <w:rPr>
          <w:rFonts w:ascii="Arial" w:hAnsi="Arial" w:cs="Arial" w:hint="eastAsia"/>
          <w:sz w:val="24"/>
          <w:szCs w:val="24"/>
        </w:rPr>
        <w:t>等原产地规则）推动区域价值链的重构；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9.</w:t>
      </w:r>
      <w:r w:rsidRPr="002029DF">
        <w:rPr>
          <w:rFonts w:ascii="Arial" w:hAnsi="Arial" w:cs="Arial" w:hint="eastAsia"/>
          <w:sz w:val="24"/>
          <w:szCs w:val="24"/>
        </w:rPr>
        <w:t>新版报关单合规填制、项目释义、重大影响有哪些？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10.</w:t>
      </w:r>
      <w:r w:rsidRPr="002029DF">
        <w:rPr>
          <w:rFonts w:ascii="Arial" w:hAnsi="Arial" w:cs="Arial" w:hint="eastAsia"/>
          <w:sz w:val="24"/>
          <w:szCs w:val="24"/>
        </w:rPr>
        <w:t>出口退税中的“假自营、真代理”；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13.</w:t>
      </w:r>
      <w:r w:rsidRPr="002029DF">
        <w:rPr>
          <w:rFonts w:ascii="Arial" w:hAnsi="Arial" w:cs="Arial" w:hint="eastAsia"/>
          <w:sz w:val="24"/>
          <w:szCs w:val="24"/>
        </w:rPr>
        <w:t>转口贸易如何合规操作，才能顺利收付汇？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14.</w:t>
      </w:r>
      <w:r w:rsidRPr="002029DF">
        <w:rPr>
          <w:rFonts w:ascii="Arial" w:hAnsi="Arial" w:cs="Arial" w:hint="eastAsia"/>
          <w:sz w:val="24"/>
          <w:szCs w:val="24"/>
        </w:rPr>
        <w:t>生产型企业与外贸型企业出口退税比较与税筹安排；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15.</w:t>
      </w:r>
      <w:r w:rsidRPr="002029DF">
        <w:rPr>
          <w:rFonts w:ascii="Arial" w:hAnsi="Arial" w:cs="Arial" w:hint="eastAsia"/>
          <w:sz w:val="24"/>
          <w:szCs w:val="24"/>
        </w:rPr>
        <w:t>外汇核销、出口退税操作、配合、新政解读及香港离岸账户作用？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▼第六模块：海关新政与商品归类、进出口报关流程、海关稽查、估价及关务操作要点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目标：通过对本课的学习了解海关争议的背后原因及应对方法？如：归类争议，估价争议。了解海关通关时有哪些注意事项，规避“只知其一不知其二“的海关操作风险及应对技巧。并通过海关新政、</w:t>
      </w:r>
      <w:r w:rsidRPr="002029DF">
        <w:rPr>
          <w:rFonts w:ascii="Arial" w:hAnsi="Arial" w:cs="Arial" w:hint="eastAsia"/>
          <w:sz w:val="24"/>
          <w:szCs w:val="24"/>
        </w:rPr>
        <w:t>AEO</w:t>
      </w:r>
      <w:r w:rsidRPr="002029DF">
        <w:rPr>
          <w:rFonts w:ascii="Arial" w:hAnsi="Arial" w:cs="Arial" w:hint="eastAsia"/>
          <w:sz w:val="24"/>
          <w:szCs w:val="24"/>
        </w:rPr>
        <w:t>认证学习，关务部门用“合规”打造企业竞争力，为企业做贡献！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（一）海关新政策：</w:t>
      </w:r>
      <w:r w:rsidRPr="002029DF">
        <w:rPr>
          <w:rFonts w:ascii="Arial" w:hAnsi="Arial" w:cs="Arial" w:hint="eastAsia"/>
          <w:sz w:val="24"/>
          <w:szCs w:val="24"/>
        </w:rPr>
        <w:t xml:space="preserve"> 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1.2024</w:t>
      </w:r>
      <w:r w:rsidRPr="002029DF">
        <w:rPr>
          <w:rFonts w:ascii="Arial" w:hAnsi="Arial" w:cs="Arial" w:hint="eastAsia"/>
          <w:sz w:val="24"/>
          <w:szCs w:val="24"/>
        </w:rPr>
        <w:t>关税调整方案及申报要素解析（包含一些享惠通关政策）；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2.</w:t>
      </w:r>
      <w:r w:rsidRPr="002029DF">
        <w:rPr>
          <w:rFonts w:ascii="Arial" w:hAnsi="Arial" w:cs="Arial" w:hint="eastAsia"/>
          <w:sz w:val="24"/>
          <w:szCs w:val="24"/>
        </w:rPr>
        <w:t>“中美贸易战”与“国内国际双循环“的影响及对未来的借鉴（含加征关税商品排除）？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3.</w:t>
      </w:r>
      <w:r w:rsidRPr="002029DF">
        <w:rPr>
          <w:rFonts w:ascii="Arial" w:hAnsi="Arial" w:cs="Arial" w:hint="eastAsia"/>
          <w:sz w:val="24"/>
          <w:szCs w:val="24"/>
        </w:rPr>
        <w:t>海关总署关于开展通关便利化的新措施有哪些？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4.</w:t>
      </w:r>
      <w:r w:rsidRPr="002029DF">
        <w:rPr>
          <w:rFonts w:ascii="Arial" w:hAnsi="Arial" w:cs="Arial" w:hint="eastAsia"/>
          <w:sz w:val="24"/>
          <w:szCs w:val="24"/>
        </w:rPr>
        <w:t>海关验货参数和概率是多少？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5.</w:t>
      </w:r>
      <w:r w:rsidRPr="002029DF">
        <w:rPr>
          <w:rFonts w:ascii="Arial" w:hAnsi="Arial" w:cs="Arial" w:hint="eastAsia"/>
          <w:sz w:val="24"/>
          <w:szCs w:val="24"/>
        </w:rPr>
        <w:t>规范申报注意事项及如何调整完善强制性产品认证目录？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6.</w:t>
      </w:r>
      <w:r w:rsidRPr="002029DF">
        <w:rPr>
          <w:rFonts w:ascii="Arial" w:hAnsi="Arial" w:cs="Arial" w:hint="eastAsia"/>
          <w:sz w:val="24"/>
          <w:szCs w:val="24"/>
        </w:rPr>
        <w:t>《海关总署</w:t>
      </w:r>
      <w:r w:rsidRPr="002029DF">
        <w:rPr>
          <w:rFonts w:ascii="Arial" w:hAnsi="Arial" w:cs="Arial" w:hint="eastAsia"/>
          <w:sz w:val="24"/>
          <w:szCs w:val="24"/>
        </w:rPr>
        <w:t>106</w:t>
      </w:r>
      <w:r w:rsidRPr="002029DF">
        <w:rPr>
          <w:rFonts w:ascii="Arial" w:hAnsi="Arial" w:cs="Arial" w:hint="eastAsia"/>
          <w:sz w:val="24"/>
          <w:szCs w:val="24"/>
        </w:rPr>
        <w:t>号公告》</w:t>
      </w:r>
      <w:r w:rsidRPr="002029DF">
        <w:rPr>
          <w:rFonts w:ascii="Arial" w:hAnsi="Arial" w:cs="Arial" w:hint="eastAsia"/>
          <w:sz w:val="24"/>
          <w:szCs w:val="24"/>
        </w:rPr>
        <w:t>AEO</w:t>
      </w:r>
      <w:r w:rsidRPr="002029DF">
        <w:rPr>
          <w:rFonts w:ascii="Arial" w:hAnsi="Arial" w:cs="Arial" w:hint="eastAsia"/>
          <w:sz w:val="24"/>
          <w:szCs w:val="24"/>
        </w:rPr>
        <w:t>认证新标准与《海关总署</w:t>
      </w:r>
      <w:r w:rsidRPr="002029DF">
        <w:rPr>
          <w:rFonts w:ascii="Arial" w:hAnsi="Arial" w:cs="Arial" w:hint="eastAsia"/>
          <w:sz w:val="24"/>
          <w:szCs w:val="24"/>
        </w:rPr>
        <w:t>251</w:t>
      </w:r>
      <w:r w:rsidRPr="002029DF">
        <w:rPr>
          <w:rFonts w:ascii="Arial" w:hAnsi="Arial" w:cs="Arial" w:hint="eastAsia"/>
          <w:sz w:val="24"/>
          <w:szCs w:val="24"/>
        </w:rPr>
        <w:t>号令》的重要变化及解析？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7.</w:t>
      </w:r>
      <w:r w:rsidRPr="002029DF">
        <w:rPr>
          <w:rFonts w:ascii="Arial" w:hAnsi="Arial" w:cs="Arial" w:hint="eastAsia"/>
          <w:sz w:val="24"/>
          <w:szCs w:val="24"/>
        </w:rPr>
        <w:t>外贸大数据回顾：经贸强国，未来哪些方面是优化重点？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8.</w:t>
      </w:r>
      <w:r w:rsidRPr="002029DF">
        <w:rPr>
          <w:rFonts w:ascii="Arial" w:hAnsi="Arial" w:cs="Arial" w:hint="eastAsia"/>
          <w:sz w:val="24"/>
          <w:szCs w:val="24"/>
        </w:rPr>
        <w:t>双边贸易协定新一轮的变化，给我们的进出口带来哪些重要影响？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9.</w:t>
      </w:r>
      <w:r w:rsidRPr="002029DF">
        <w:rPr>
          <w:rFonts w:ascii="Arial" w:hAnsi="Arial" w:cs="Arial" w:hint="eastAsia"/>
          <w:sz w:val="24"/>
          <w:szCs w:val="24"/>
        </w:rPr>
        <w:t>《电子商务法》出台，对跨境电商</w:t>
      </w:r>
      <w:r w:rsidRPr="002029DF">
        <w:rPr>
          <w:rFonts w:ascii="Arial" w:hAnsi="Arial" w:cs="Arial" w:hint="eastAsia"/>
          <w:sz w:val="24"/>
          <w:szCs w:val="24"/>
        </w:rPr>
        <w:t>&amp;</w:t>
      </w:r>
      <w:r w:rsidRPr="002029DF">
        <w:rPr>
          <w:rFonts w:ascii="Arial" w:hAnsi="Arial" w:cs="Arial" w:hint="eastAsia"/>
          <w:sz w:val="24"/>
          <w:szCs w:val="24"/>
        </w:rPr>
        <w:t>个人代购的巨大影响？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10.</w:t>
      </w:r>
      <w:r w:rsidRPr="002029DF">
        <w:rPr>
          <w:rFonts w:ascii="Arial" w:hAnsi="Arial" w:cs="Arial" w:hint="eastAsia"/>
          <w:sz w:val="24"/>
          <w:szCs w:val="24"/>
        </w:rPr>
        <w:t>自由贸易港</w:t>
      </w:r>
      <w:r w:rsidRPr="002029DF">
        <w:rPr>
          <w:rFonts w:ascii="Arial" w:hAnsi="Arial" w:cs="Arial" w:hint="eastAsia"/>
          <w:sz w:val="24"/>
          <w:szCs w:val="24"/>
        </w:rPr>
        <w:t xml:space="preserve"> &amp; </w:t>
      </w:r>
      <w:r w:rsidRPr="002029DF">
        <w:rPr>
          <w:rFonts w:ascii="Arial" w:hAnsi="Arial" w:cs="Arial" w:hint="eastAsia"/>
          <w:sz w:val="24"/>
          <w:szCs w:val="24"/>
        </w:rPr>
        <w:t>自由贸易区</w:t>
      </w:r>
      <w:r w:rsidRPr="002029DF">
        <w:rPr>
          <w:rFonts w:ascii="Arial" w:hAnsi="Arial" w:cs="Arial" w:hint="eastAsia"/>
          <w:sz w:val="24"/>
          <w:szCs w:val="24"/>
        </w:rPr>
        <w:t xml:space="preserve"> </w:t>
      </w:r>
      <w:r w:rsidRPr="002029DF">
        <w:rPr>
          <w:rFonts w:ascii="Arial" w:hAnsi="Arial" w:cs="Arial" w:hint="eastAsia"/>
          <w:sz w:val="24"/>
          <w:szCs w:val="24"/>
        </w:rPr>
        <w:t>新政对中国未来和企业、个人的影响有哪些</w:t>
      </w:r>
      <w:r w:rsidRPr="002029DF">
        <w:rPr>
          <w:rFonts w:ascii="Arial" w:hAnsi="Arial" w:cs="Arial" w:hint="eastAsia"/>
          <w:sz w:val="24"/>
          <w:szCs w:val="24"/>
        </w:rPr>
        <w:t>?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lastRenderedPageBreak/>
        <w:t>11.</w:t>
      </w:r>
      <w:r w:rsidRPr="002029DF">
        <w:rPr>
          <w:rFonts w:ascii="Arial" w:hAnsi="Arial" w:cs="Arial" w:hint="eastAsia"/>
          <w:sz w:val="24"/>
          <w:szCs w:val="24"/>
        </w:rPr>
        <w:t>通关时效仍然不放松，我们应该如何优化我们的供应链？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12.</w:t>
      </w:r>
      <w:r w:rsidRPr="002029DF">
        <w:rPr>
          <w:rFonts w:ascii="Arial" w:hAnsi="Arial" w:cs="Arial" w:hint="eastAsia"/>
          <w:sz w:val="24"/>
          <w:szCs w:val="24"/>
        </w:rPr>
        <w:t>新版报关单填制有哪些要求，面对新变化如何防范风险？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13.</w:t>
      </w:r>
      <w:r w:rsidRPr="002029DF">
        <w:rPr>
          <w:rFonts w:ascii="Arial" w:hAnsi="Arial" w:cs="Arial" w:hint="eastAsia"/>
          <w:sz w:val="24"/>
          <w:szCs w:val="24"/>
        </w:rPr>
        <w:t>哪些可以办理转关手续？哪些不再接受？减免税货物监管年限调整及对我们的影响？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14.</w:t>
      </w:r>
      <w:r w:rsidRPr="002029DF">
        <w:rPr>
          <w:rFonts w:ascii="Arial" w:hAnsi="Arial" w:cs="Arial" w:hint="eastAsia"/>
          <w:sz w:val="24"/>
          <w:szCs w:val="24"/>
        </w:rPr>
        <w:t>货物外包装无“</w:t>
      </w:r>
      <w:r w:rsidRPr="002029DF">
        <w:rPr>
          <w:rFonts w:ascii="Arial" w:hAnsi="Arial" w:cs="Arial" w:hint="eastAsia"/>
          <w:sz w:val="24"/>
          <w:szCs w:val="24"/>
        </w:rPr>
        <w:t>MADE IN CHINA</w:t>
      </w:r>
      <w:r w:rsidRPr="002029DF">
        <w:rPr>
          <w:rFonts w:ascii="Arial" w:hAnsi="Arial" w:cs="Arial" w:hint="eastAsia"/>
          <w:sz w:val="24"/>
          <w:szCs w:val="24"/>
        </w:rPr>
        <w:t>”带来的风险有哪些</w:t>
      </w:r>
      <w:r w:rsidRPr="002029DF">
        <w:rPr>
          <w:rFonts w:ascii="Arial" w:hAnsi="Arial" w:cs="Arial" w:hint="eastAsia"/>
          <w:sz w:val="24"/>
          <w:szCs w:val="24"/>
        </w:rPr>
        <w:t>?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15.</w:t>
      </w:r>
      <w:r w:rsidRPr="002029DF">
        <w:rPr>
          <w:rFonts w:ascii="Arial" w:hAnsi="Arial" w:cs="Arial" w:hint="eastAsia"/>
          <w:sz w:val="24"/>
          <w:szCs w:val="24"/>
        </w:rPr>
        <w:t>“全国通关一体化”“关通天下”对进出口企业的重大影响有哪些？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（二）海关事务管理与疑难解决：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1.</w:t>
      </w:r>
      <w:r w:rsidRPr="002029DF">
        <w:rPr>
          <w:rFonts w:ascii="Arial" w:hAnsi="Arial" w:cs="Arial" w:hint="eastAsia"/>
          <w:sz w:val="24"/>
          <w:szCs w:val="24"/>
        </w:rPr>
        <w:t>海关归类、商品税率、报关程序、税费计算、海关估价、减免税；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2.</w:t>
      </w:r>
      <w:r w:rsidRPr="002029DF">
        <w:rPr>
          <w:rFonts w:ascii="Arial" w:hAnsi="Arial" w:cs="Arial" w:hint="eastAsia"/>
          <w:sz w:val="24"/>
          <w:szCs w:val="24"/>
        </w:rPr>
        <w:t>海关争议与处理</w:t>
      </w:r>
      <w:r w:rsidRPr="002029DF">
        <w:rPr>
          <w:rFonts w:ascii="Arial" w:hAnsi="Arial" w:cs="Arial" w:hint="eastAsia"/>
          <w:sz w:val="24"/>
          <w:szCs w:val="24"/>
        </w:rPr>
        <w:t xml:space="preserve"> </w:t>
      </w:r>
      <w:r w:rsidRPr="002029DF">
        <w:rPr>
          <w:rFonts w:ascii="Arial" w:hAnsi="Arial" w:cs="Arial" w:hint="eastAsia"/>
          <w:sz w:val="24"/>
          <w:szCs w:val="24"/>
        </w:rPr>
        <w:t>、贸易管制措施；</w:t>
      </w:r>
      <w:r w:rsidRPr="002029DF">
        <w:rPr>
          <w:rFonts w:ascii="Arial" w:hAnsi="Arial" w:cs="Arial" w:hint="eastAsia"/>
          <w:sz w:val="24"/>
          <w:szCs w:val="24"/>
        </w:rPr>
        <w:t xml:space="preserve"> 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3.</w:t>
      </w:r>
      <w:r w:rsidRPr="002029DF">
        <w:rPr>
          <w:rFonts w:ascii="Arial" w:hAnsi="Arial" w:cs="Arial" w:hint="eastAsia"/>
          <w:sz w:val="24"/>
          <w:szCs w:val="24"/>
        </w:rPr>
        <w:t>一般货物、保税货，减免税货，特殊货物的通关技巧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4.</w:t>
      </w:r>
      <w:r w:rsidRPr="002029DF">
        <w:rPr>
          <w:rFonts w:ascii="Arial" w:hAnsi="Arial" w:cs="Arial" w:hint="eastAsia"/>
          <w:sz w:val="24"/>
          <w:szCs w:val="24"/>
        </w:rPr>
        <w:t>一般贸易、暂时进出口、融资租赁、对外工程承包、退运货物、修理物品、无代价抵偿、进料加工、来料加工检验及运输、通关注意事项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5.</w:t>
      </w:r>
      <w:r w:rsidRPr="002029DF">
        <w:rPr>
          <w:rFonts w:ascii="Arial" w:hAnsi="Arial" w:cs="Arial" w:hint="eastAsia"/>
          <w:sz w:val="24"/>
          <w:szCs w:val="24"/>
        </w:rPr>
        <w:t>保税物流与供应链管理及税收筹划；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6.</w:t>
      </w:r>
      <w:r w:rsidRPr="002029DF">
        <w:rPr>
          <w:rFonts w:ascii="Arial" w:hAnsi="Arial" w:cs="Arial" w:hint="eastAsia"/>
          <w:sz w:val="24"/>
          <w:szCs w:val="24"/>
        </w:rPr>
        <w:t>空运</w:t>
      </w:r>
      <w:r w:rsidRPr="002029DF">
        <w:rPr>
          <w:rFonts w:ascii="Arial" w:hAnsi="Arial" w:cs="Arial" w:hint="eastAsia"/>
          <w:sz w:val="24"/>
          <w:szCs w:val="24"/>
        </w:rPr>
        <w:t>/</w:t>
      </w:r>
      <w:r w:rsidRPr="002029DF">
        <w:rPr>
          <w:rFonts w:ascii="Arial" w:hAnsi="Arial" w:cs="Arial" w:hint="eastAsia"/>
          <w:sz w:val="24"/>
          <w:szCs w:val="24"/>
        </w:rPr>
        <w:t>海运</w:t>
      </w:r>
      <w:r w:rsidRPr="002029DF">
        <w:rPr>
          <w:rFonts w:ascii="Arial" w:hAnsi="Arial" w:cs="Arial" w:hint="eastAsia"/>
          <w:sz w:val="24"/>
          <w:szCs w:val="24"/>
        </w:rPr>
        <w:t>/</w:t>
      </w:r>
      <w:r w:rsidRPr="002029DF">
        <w:rPr>
          <w:rFonts w:ascii="Arial" w:hAnsi="Arial" w:cs="Arial" w:hint="eastAsia"/>
          <w:sz w:val="24"/>
          <w:szCs w:val="24"/>
        </w:rPr>
        <w:t>陆运</w:t>
      </w:r>
      <w:r w:rsidRPr="002029DF">
        <w:rPr>
          <w:rFonts w:ascii="Arial" w:hAnsi="Arial" w:cs="Arial" w:hint="eastAsia"/>
          <w:sz w:val="24"/>
          <w:szCs w:val="24"/>
        </w:rPr>
        <w:t>/</w:t>
      </w:r>
      <w:r w:rsidRPr="002029DF">
        <w:rPr>
          <w:rFonts w:ascii="Arial" w:hAnsi="Arial" w:cs="Arial" w:hint="eastAsia"/>
          <w:sz w:val="24"/>
          <w:szCs w:val="24"/>
        </w:rPr>
        <w:t>进出口报关流程注意事项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7.</w:t>
      </w:r>
      <w:r w:rsidRPr="002029DF">
        <w:rPr>
          <w:rFonts w:ascii="Arial" w:hAnsi="Arial" w:cs="Arial" w:hint="eastAsia"/>
          <w:sz w:val="24"/>
          <w:szCs w:val="24"/>
        </w:rPr>
        <w:t>进出口报关流程海运进出口流程及海关内部运作；</w:t>
      </w:r>
      <w:r w:rsidRPr="002029DF">
        <w:rPr>
          <w:rFonts w:ascii="Arial" w:hAnsi="Arial" w:cs="Arial" w:hint="eastAsia"/>
          <w:sz w:val="24"/>
          <w:szCs w:val="24"/>
        </w:rPr>
        <w:t xml:space="preserve"> 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8.</w:t>
      </w:r>
      <w:r w:rsidRPr="002029DF">
        <w:rPr>
          <w:rFonts w:ascii="Arial" w:hAnsi="Arial" w:cs="Arial" w:hint="eastAsia"/>
          <w:sz w:val="24"/>
          <w:szCs w:val="24"/>
        </w:rPr>
        <w:t>保税区、物流园区、保税港区、综合保税区等传统特殊监管区域如何利用？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9.</w:t>
      </w:r>
      <w:r w:rsidRPr="002029DF">
        <w:rPr>
          <w:rFonts w:ascii="Arial" w:hAnsi="Arial" w:cs="Arial" w:hint="eastAsia"/>
          <w:sz w:val="24"/>
          <w:szCs w:val="24"/>
        </w:rPr>
        <w:t>海关估价风险规避及疑难问题分析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10.</w:t>
      </w:r>
      <w:r w:rsidRPr="002029DF">
        <w:rPr>
          <w:rFonts w:ascii="Arial" w:hAnsi="Arial" w:cs="Arial" w:hint="eastAsia"/>
          <w:sz w:val="24"/>
          <w:szCs w:val="24"/>
        </w:rPr>
        <w:t>海关估价重点和实务操作及风险规避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11.</w:t>
      </w:r>
      <w:r w:rsidRPr="002029DF">
        <w:rPr>
          <w:rFonts w:ascii="Arial" w:hAnsi="Arial" w:cs="Arial" w:hint="eastAsia"/>
          <w:sz w:val="24"/>
          <w:szCs w:val="24"/>
        </w:rPr>
        <w:t>进出口企业关务操作及疑难问题处理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12.</w:t>
      </w:r>
      <w:r w:rsidRPr="002029DF">
        <w:rPr>
          <w:rFonts w:ascii="Arial" w:hAnsi="Arial" w:cs="Arial" w:hint="eastAsia"/>
          <w:sz w:val="24"/>
          <w:szCs w:val="24"/>
        </w:rPr>
        <w:t>海关稽查应对与企业自查风险规避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13.</w:t>
      </w:r>
      <w:r w:rsidRPr="002029DF">
        <w:rPr>
          <w:rFonts w:ascii="Arial" w:hAnsi="Arial" w:cs="Arial" w:hint="eastAsia"/>
          <w:sz w:val="24"/>
          <w:szCs w:val="24"/>
        </w:rPr>
        <w:t>特许权使用费的变化及重点关注事项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 xml:space="preserve"> Q&amp;A</w:t>
      </w:r>
      <w:r w:rsidRPr="002029DF">
        <w:rPr>
          <w:rFonts w:ascii="Arial" w:hAnsi="Arial" w:cs="Arial" w:hint="eastAsia"/>
          <w:sz w:val="24"/>
          <w:szCs w:val="24"/>
        </w:rPr>
        <w:t>问题回答环节（课程结束！）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培训讲师：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刘希洪</w:t>
      </w:r>
      <w:r w:rsidRPr="002029DF">
        <w:rPr>
          <w:rFonts w:ascii="Arial" w:hAnsi="Arial" w:cs="Arial" w:hint="eastAsia"/>
          <w:sz w:val="24"/>
          <w:szCs w:val="24"/>
        </w:rPr>
        <w:t xml:space="preserve"> </w:t>
      </w:r>
      <w:r w:rsidRPr="002029DF">
        <w:rPr>
          <w:rFonts w:ascii="Arial" w:hAnsi="Arial" w:cs="Arial" w:hint="eastAsia"/>
          <w:sz w:val="24"/>
          <w:szCs w:val="24"/>
        </w:rPr>
        <w:t>资深培训师，国际著名企业实战派外贸专家教授、杰出外贸企业家、进出口贸易、国际运输、海关事务及物流方面的资深专家，</w:t>
      </w:r>
      <w:r w:rsidRPr="002029DF">
        <w:rPr>
          <w:rFonts w:ascii="Arial" w:hAnsi="Arial" w:cs="Arial" w:hint="eastAsia"/>
          <w:sz w:val="24"/>
          <w:szCs w:val="24"/>
        </w:rPr>
        <w:t>Ocean-star Logistics</w:t>
      </w:r>
      <w:r w:rsidRPr="002029DF">
        <w:rPr>
          <w:rFonts w:ascii="Arial" w:hAnsi="Arial" w:cs="Arial" w:hint="eastAsia"/>
          <w:sz w:val="24"/>
          <w:szCs w:val="24"/>
        </w:rPr>
        <w:t>总经理，香港理工大学硕士学位，天津大学管理学院客座讲师，注册管理咨询师，英国国际专业管理公会</w:t>
      </w:r>
      <w:r w:rsidRPr="002029DF">
        <w:rPr>
          <w:rFonts w:ascii="Arial" w:hAnsi="Arial" w:cs="Arial" w:hint="eastAsia"/>
          <w:sz w:val="24"/>
          <w:szCs w:val="24"/>
        </w:rPr>
        <w:t>(IPMA)</w:t>
      </w:r>
      <w:r w:rsidRPr="002029DF">
        <w:rPr>
          <w:rFonts w:ascii="Arial" w:hAnsi="Arial" w:cs="Arial" w:hint="eastAsia"/>
          <w:sz w:val="24"/>
          <w:szCs w:val="24"/>
        </w:rPr>
        <w:t>授证资深培训师，联合国贸发组织</w:t>
      </w:r>
      <w:r w:rsidRPr="002029DF">
        <w:rPr>
          <w:rFonts w:ascii="Arial" w:hAnsi="Arial" w:cs="Arial" w:hint="eastAsia"/>
          <w:sz w:val="24"/>
          <w:szCs w:val="24"/>
        </w:rPr>
        <w:t>ITC</w:t>
      </w:r>
      <w:r w:rsidRPr="002029DF">
        <w:rPr>
          <w:rFonts w:ascii="Arial" w:hAnsi="Arial" w:cs="Arial" w:hint="eastAsia"/>
          <w:sz w:val="24"/>
          <w:szCs w:val="24"/>
        </w:rPr>
        <w:t>国际采购及供应链管理资格认证特聘讲师。曾任职多家中外企业高管，</w:t>
      </w:r>
      <w:r w:rsidRPr="002029DF">
        <w:rPr>
          <w:rFonts w:ascii="Arial" w:hAnsi="Arial" w:cs="Arial" w:hint="eastAsia"/>
          <w:sz w:val="24"/>
          <w:szCs w:val="24"/>
        </w:rPr>
        <w:t>20</w:t>
      </w:r>
      <w:r w:rsidRPr="002029DF">
        <w:rPr>
          <w:rFonts w:ascii="Arial" w:hAnsi="Arial" w:cs="Arial" w:hint="eastAsia"/>
          <w:sz w:val="24"/>
          <w:szCs w:val="24"/>
        </w:rPr>
        <w:t>多年来从事外贸、报关、物流实务，并致力于政策研究的工作，使刘老师业务精通、经验丰富。擅长国际贸易实务与政策、合同风险管理、信用证审单、国际运输与保险理赔、海关实务与</w:t>
      </w:r>
      <w:r w:rsidRPr="002029DF">
        <w:rPr>
          <w:rFonts w:ascii="Arial" w:hAnsi="Arial" w:cs="Arial" w:hint="eastAsia"/>
          <w:sz w:val="24"/>
          <w:szCs w:val="24"/>
        </w:rPr>
        <w:t>AEO</w:t>
      </w:r>
      <w:r w:rsidRPr="002029DF">
        <w:rPr>
          <w:rFonts w:ascii="Arial" w:hAnsi="Arial" w:cs="Arial" w:hint="eastAsia"/>
          <w:sz w:val="24"/>
          <w:szCs w:val="24"/>
        </w:rPr>
        <w:t>认证。目前担任商务部培训中心、人力资源和社会保障部培训中心、中国交通运输协会高级培训师。长期的培训与咨询工作，为刘老师积累了各种行业的进出口实务操作经验。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主讲课程：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《国际贸易实务运作高级研修班》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《</w:t>
      </w:r>
      <w:r w:rsidRPr="002029DF">
        <w:rPr>
          <w:rFonts w:ascii="Arial" w:hAnsi="Arial" w:cs="Arial" w:hint="eastAsia"/>
          <w:sz w:val="24"/>
          <w:szCs w:val="24"/>
        </w:rPr>
        <w:t>Incoterms2020</w:t>
      </w:r>
      <w:r w:rsidRPr="002029DF">
        <w:rPr>
          <w:rFonts w:ascii="Arial" w:hAnsi="Arial" w:cs="Arial" w:hint="eastAsia"/>
          <w:sz w:val="24"/>
          <w:szCs w:val="24"/>
        </w:rPr>
        <w:t>术语解释通则运用与进出口风险防范》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《国际融资和汇率变化、国际结算、外贸单证》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lastRenderedPageBreak/>
        <w:t>《进出口风险、费用控制及信用证审单实务》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《出口退税、退运、内销征税、直接核销、结转出口的操用与应用技巧》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《进出口操作技巧及国际运输、结算风险解析与应对策略》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《国际贸易规则与合同风险防范》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《国际结算及信用证审单技巧》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《加工贸易实务》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《国际运输保险》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《海关事务管理》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《国际运输、国际贸易中的货物运输保险》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《涉外企业物流运作、关务筹划、海关对合同、海关发票、海关估价、及其风险应对体系》</w:t>
      </w:r>
    </w:p>
    <w:p w:rsidR="002029DF" w:rsidRPr="002029DF" w:rsidRDefault="002029DF" w:rsidP="002029DF">
      <w:pPr>
        <w:spacing w:after="0"/>
        <w:rPr>
          <w:rFonts w:ascii="Arial" w:hAnsi="Arial" w:cs="Arial" w:hint="eastAsia"/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《外贸新政与贸易保护对企业的影响》</w:t>
      </w:r>
    </w:p>
    <w:p w:rsidR="00D9317F" w:rsidRPr="00ED0B28" w:rsidRDefault="002029DF" w:rsidP="002029DF">
      <w:pPr>
        <w:spacing w:after="0"/>
        <w:rPr>
          <w:sz w:val="24"/>
          <w:szCs w:val="24"/>
        </w:rPr>
      </w:pPr>
      <w:r w:rsidRPr="002029DF">
        <w:rPr>
          <w:rFonts w:ascii="Arial" w:hAnsi="Arial" w:cs="Arial" w:hint="eastAsia"/>
          <w:sz w:val="24"/>
          <w:szCs w:val="24"/>
        </w:rPr>
        <w:t>《贸易术语所涉及的关务、税务、物流、合同、国际结算等风险应对》</w:t>
      </w:r>
      <w:r w:rsidR="00A904D1" w:rsidRPr="00A904D1">
        <w:rPr>
          <w:rFonts w:ascii="Arial" w:hAnsi="Arial" w:cs="Arial" w:hint="eastAsia"/>
          <w:sz w:val="24"/>
          <w:szCs w:val="24"/>
        </w:rPr>
        <w:t>。</w:t>
      </w:r>
    </w:p>
    <w:sectPr w:rsidR="00D9317F" w:rsidRPr="00ED0B28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1F9" w:rsidRDefault="003631F9" w:rsidP="00037618">
      <w:pPr>
        <w:spacing w:after="0"/>
      </w:pPr>
      <w:r>
        <w:separator/>
      </w:r>
    </w:p>
  </w:endnote>
  <w:endnote w:type="continuationSeparator" w:id="0">
    <w:p w:rsidR="003631F9" w:rsidRDefault="003631F9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hakuyoxingshu7000"/>
    <w:charset w:val="86"/>
    <w:family w:val="auto"/>
    <w:pitch w:val="default"/>
    <w:sig w:usb0="00000000" w:usb1="00000000" w:usb2="00000000" w:usb3="00000000" w:csb0="200001F7" w:csb1="CFFE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1F9" w:rsidRDefault="003631F9" w:rsidP="00037618">
      <w:pPr>
        <w:spacing w:after="0"/>
      </w:pPr>
      <w:r>
        <w:separator/>
      </w:r>
    </w:p>
  </w:footnote>
  <w:footnote w:type="continuationSeparator" w:id="0">
    <w:p w:rsidR="003631F9" w:rsidRDefault="003631F9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8D1"/>
    <w:multiLevelType w:val="multilevel"/>
    <w:tmpl w:val="0B1428D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014D80"/>
    <w:multiLevelType w:val="multilevel"/>
    <w:tmpl w:val="55014D80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6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316F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97121"/>
    <w:rsid w:val="000A18FE"/>
    <w:rsid w:val="000A2D74"/>
    <w:rsid w:val="000B1A01"/>
    <w:rsid w:val="000B7190"/>
    <w:rsid w:val="000C2D94"/>
    <w:rsid w:val="000C2DDB"/>
    <w:rsid w:val="000C6E3F"/>
    <w:rsid w:val="000D60CD"/>
    <w:rsid w:val="000D68AB"/>
    <w:rsid w:val="000D6A47"/>
    <w:rsid w:val="000D7D93"/>
    <w:rsid w:val="000E26C0"/>
    <w:rsid w:val="000E418B"/>
    <w:rsid w:val="000E7E39"/>
    <w:rsid w:val="000F1C54"/>
    <w:rsid w:val="0010144E"/>
    <w:rsid w:val="0011042F"/>
    <w:rsid w:val="00115A7F"/>
    <w:rsid w:val="0012193C"/>
    <w:rsid w:val="001277EE"/>
    <w:rsid w:val="00127BCB"/>
    <w:rsid w:val="00127D09"/>
    <w:rsid w:val="001310F6"/>
    <w:rsid w:val="00141CBA"/>
    <w:rsid w:val="001425F6"/>
    <w:rsid w:val="001451AE"/>
    <w:rsid w:val="00147487"/>
    <w:rsid w:val="0015155E"/>
    <w:rsid w:val="00153A21"/>
    <w:rsid w:val="00160165"/>
    <w:rsid w:val="0016066A"/>
    <w:rsid w:val="0016186D"/>
    <w:rsid w:val="0016228F"/>
    <w:rsid w:val="00167351"/>
    <w:rsid w:val="00172AA9"/>
    <w:rsid w:val="001745FE"/>
    <w:rsid w:val="0017583D"/>
    <w:rsid w:val="001778A8"/>
    <w:rsid w:val="001868EB"/>
    <w:rsid w:val="00190DC6"/>
    <w:rsid w:val="001929DA"/>
    <w:rsid w:val="00193698"/>
    <w:rsid w:val="001937BD"/>
    <w:rsid w:val="00194A33"/>
    <w:rsid w:val="001A3346"/>
    <w:rsid w:val="001C0896"/>
    <w:rsid w:val="001C5CE8"/>
    <w:rsid w:val="001C6CD5"/>
    <w:rsid w:val="001D2FF0"/>
    <w:rsid w:val="001D52F3"/>
    <w:rsid w:val="001E0F84"/>
    <w:rsid w:val="001E2797"/>
    <w:rsid w:val="001E389A"/>
    <w:rsid w:val="001E56CD"/>
    <w:rsid w:val="001F1ED6"/>
    <w:rsid w:val="001F434B"/>
    <w:rsid w:val="001F6D01"/>
    <w:rsid w:val="002029DF"/>
    <w:rsid w:val="00202FD9"/>
    <w:rsid w:val="00205FA3"/>
    <w:rsid w:val="00210170"/>
    <w:rsid w:val="00212879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0CF0"/>
    <w:rsid w:val="00251FD6"/>
    <w:rsid w:val="00252EFE"/>
    <w:rsid w:val="00257D21"/>
    <w:rsid w:val="00271E45"/>
    <w:rsid w:val="00271EA7"/>
    <w:rsid w:val="002776C2"/>
    <w:rsid w:val="00286C2D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2454"/>
    <w:rsid w:val="002D54AE"/>
    <w:rsid w:val="002E2A93"/>
    <w:rsid w:val="002E481E"/>
    <w:rsid w:val="002F1255"/>
    <w:rsid w:val="002F3E95"/>
    <w:rsid w:val="00300EDE"/>
    <w:rsid w:val="00301024"/>
    <w:rsid w:val="003010AC"/>
    <w:rsid w:val="00301589"/>
    <w:rsid w:val="003029B3"/>
    <w:rsid w:val="0030552F"/>
    <w:rsid w:val="003061C6"/>
    <w:rsid w:val="0031056E"/>
    <w:rsid w:val="00313004"/>
    <w:rsid w:val="00323B43"/>
    <w:rsid w:val="003324CD"/>
    <w:rsid w:val="0033303F"/>
    <w:rsid w:val="00334461"/>
    <w:rsid w:val="003344F8"/>
    <w:rsid w:val="00340659"/>
    <w:rsid w:val="003447C0"/>
    <w:rsid w:val="00350855"/>
    <w:rsid w:val="00357412"/>
    <w:rsid w:val="0035755D"/>
    <w:rsid w:val="0036205B"/>
    <w:rsid w:val="003628F6"/>
    <w:rsid w:val="003631F9"/>
    <w:rsid w:val="003676FE"/>
    <w:rsid w:val="00367932"/>
    <w:rsid w:val="00367B6D"/>
    <w:rsid w:val="003823F9"/>
    <w:rsid w:val="00382DEA"/>
    <w:rsid w:val="00383D63"/>
    <w:rsid w:val="003A31AF"/>
    <w:rsid w:val="003A464D"/>
    <w:rsid w:val="003A5053"/>
    <w:rsid w:val="003A593A"/>
    <w:rsid w:val="003A599B"/>
    <w:rsid w:val="003B3E59"/>
    <w:rsid w:val="003C1950"/>
    <w:rsid w:val="003C3117"/>
    <w:rsid w:val="003C3C40"/>
    <w:rsid w:val="003C4EC5"/>
    <w:rsid w:val="003C5219"/>
    <w:rsid w:val="003D0BA1"/>
    <w:rsid w:val="003D36C3"/>
    <w:rsid w:val="003D37D8"/>
    <w:rsid w:val="003D6A22"/>
    <w:rsid w:val="003E05E8"/>
    <w:rsid w:val="003E1D75"/>
    <w:rsid w:val="003E21B1"/>
    <w:rsid w:val="003E3B96"/>
    <w:rsid w:val="003E4859"/>
    <w:rsid w:val="003F0192"/>
    <w:rsid w:val="003F2A66"/>
    <w:rsid w:val="003F6703"/>
    <w:rsid w:val="004022A7"/>
    <w:rsid w:val="0040301F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59C"/>
    <w:rsid w:val="004358AB"/>
    <w:rsid w:val="004364D3"/>
    <w:rsid w:val="004367E3"/>
    <w:rsid w:val="0044002A"/>
    <w:rsid w:val="004522D9"/>
    <w:rsid w:val="00453761"/>
    <w:rsid w:val="00454650"/>
    <w:rsid w:val="00464330"/>
    <w:rsid w:val="004662D8"/>
    <w:rsid w:val="00471639"/>
    <w:rsid w:val="00476130"/>
    <w:rsid w:val="00480FAA"/>
    <w:rsid w:val="004842EF"/>
    <w:rsid w:val="00490162"/>
    <w:rsid w:val="00490188"/>
    <w:rsid w:val="004952FB"/>
    <w:rsid w:val="00496829"/>
    <w:rsid w:val="004A296B"/>
    <w:rsid w:val="004B2FA2"/>
    <w:rsid w:val="004B307C"/>
    <w:rsid w:val="004B5A54"/>
    <w:rsid w:val="004B5F3E"/>
    <w:rsid w:val="004D6444"/>
    <w:rsid w:val="004D6D22"/>
    <w:rsid w:val="004D6EA4"/>
    <w:rsid w:val="004E376E"/>
    <w:rsid w:val="004E4372"/>
    <w:rsid w:val="004E475D"/>
    <w:rsid w:val="004E747E"/>
    <w:rsid w:val="004F58A4"/>
    <w:rsid w:val="004F7BB6"/>
    <w:rsid w:val="00507490"/>
    <w:rsid w:val="00516D9E"/>
    <w:rsid w:val="00521AD8"/>
    <w:rsid w:val="00522ACD"/>
    <w:rsid w:val="00524ECF"/>
    <w:rsid w:val="00526BBB"/>
    <w:rsid w:val="00532F5D"/>
    <w:rsid w:val="00537448"/>
    <w:rsid w:val="005437C7"/>
    <w:rsid w:val="00552F3C"/>
    <w:rsid w:val="0055489C"/>
    <w:rsid w:val="00555AFA"/>
    <w:rsid w:val="00557466"/>
    <w:rsid w:val="0056176A"/>
    <w:rsid w:val="00564D14"/>
    <w:rsid w:val="005752B5"/>
    <w:rsid w:val="005802F3"/>
    <w:rsid w:val="005832B6"/>
    <w:rsid w:val="00590B26"/>
    <w:rsid w:val="00591F74"/>
    <w:rsid w:val="00592505"/>
    <w:rsid w:val="005A4FD5"/>
    <w:rsid w:val="005B351D"/>
    <w:rsid w:val="005B5A07"/>
    <w:rsid w:val="005B6E3C"/>
    <w:rsid w:val="005C69B7"/>
    <w:rsid w:val="005D0A22"/>
    <w:rsid w:val="005E420B"/>
    <w:rsid w:val="005F35A9"/>
    <w:rsid w:val="005F611A"/>
    <w:rsid w:val="005F6AC5"/>
    <w:rsid w:val="005F6BFF"/>
    <w:rsid w:val="005F7BA5"/>
    <w:rsid w:val="0060774E"/>
    <w:rsid w:val="00607E21"/>
    <w:rsid w:val="00610189"/>
    <w:rsid w:val="00615B79"/>
    <w:rsid w:val="00617989"/>
    <w:rsid w:val="0062068D"/>
    <w:rsid w:val="0064040A"/>
    <w:rsid w:val="00640F89"/>
    <w:rsid w:val="00645257"/>
    <w:rsid w:val="006458F2"/>
    <w:rsid w:val="00647A7F"/>
    <w:rsid w:val="0065080C"/>
    <w:rsid w:val="00654F6B"/>
    <w:rsid w:val="006654BE"/>
    <w:rsid w:val="00665FCE"/>
    <w:rsid w:val="0066678D"/>
    <w:rsid w:val="00673B77"/>
    <w:rsid w:val="00674CD1"/>
    <w:rsid w:val="00676642"/>
    <w:rsid w:val="00686623"/>
    <w:rsid w:val="00691156"/>
    <w:rsid w:val="006916CB"/>
    <w:rsid w:val="00694FED"/>
    <w:rsid w:val="00695CCC"/>
    <w:rsid w:val="006A179C"/>
    <w:rsid w:val="006B28CC"/>
    <w:rsid w:val="006B3209"/>
    <w:rsid w:val="006B5AFF"/>
    <w:rsid w:val="006B78E2"/>
    <w:rsid w:val="006C183B"/>
    <w:rsid w:val="006C448E"/>
    <w:rsid w:val="006C494F"/>
    <w:rsid w:val="006C495A"/>
    <w:rsid w:val="006C4C53"/>
    <w:rsid w:val="006D2E45"/>
    <w:rsid w:val="006E29CA"/>
    <w:rsid w:val="006F1297"/>
    <w:rsid w:val="006F1CF5"/>
    <w:rsid w:val="006F4E9F"/>
    <w:rsid w:val="00706DA5"/>
    <w:rsid w:val="00707C62"/>
    <w:rsid w:val="007177A5"/>
    <w:rsid w:val="007206A8"/>
    <w:rsid w:val="00721239"/>
    <w:rsid w:val="00723800"/>
    <w:rsid w:val="00725AC9"/>
    <w:rsid w:val="00731131"/>
    <w:rsid w:val="007325DF"/>
    <w:rsid w:val="00735D01"/>
    <w:rsid w:val="007365D0"/>
    <w:rsid w:val="00753230"/>
    <w:rsid w:val="00757540"/>
    <w:rsid w:val="007607A3"/>
    <w:rsid w:val="00764FF7"/>
    <w:rsid w:val="00770D49"/>
    <w:rsid w:val="00772043"/>
    <w:rsid w:val="00776411"/>
    <w:rsid w:val="00783564"/>
    <w:rsid w:val="0078358C"/>
    <w:rsid w:val="00787EF2"/>
    <w:rsid w:val="00794E47"/>
    <w:rsid w:val="007A3387"/>
    <w:rsid w:val="007B1B5E"/>
    <w:rsid w:val="007B2443"/>
    <w:rsid w:val="007B5B54"/>
    <w:rsid w:val="007B7B34"/>
    <w:rsid w:val="007C3F65"/>
    <w:rsid w:val="007C43C1"/>
    <w:rsid w:val="007C4540"/>
    <w:rsid w:val="007D4C93"/>
    <w:rsid w:val="007D64E6"/>
    <w:rsid w:val="007E0E90"/>
    <w:rsid w:val="007E6D68"/>
    <w:rsid w:val="007E70A1"/>
    <w:rsid w:val="007F03DD"/>
    <w:rsid w:val="007F3C6A"/>
    <w:rsid w:val="00806CD5"/>
    <w:rsid w:val="00807B44"/>
    <w:rsid w:val="00813B5C"/>
    <w:rsid w:val="0081401C"/>
    <w:rsid w:val="0082303F"/>
    <w:rsid w:val="00831C9F"/>
    <w:rsid w:val="00833AF8"/>
    <w:rsid w:val="008341CA"/>
    <w:rsid w:val="00834CF3"/>
    <w:rsid w:val="0083633A"/>
    <w:rsid w:val="0083679B"/>
    <w:rsid w:val="0083775A"/>
    <w:rsid w:val="008417CE"/>
    <w:rsid w:val="008452B8"/>
    <w:rsid w:val="00847424"/>
    <w:rsid w:val="0085054C"/>
    <w:rsid w:val="00861C5D"/>
    <w:rsid w:val="00864F7F"/>
    <w:rsid w:val="0086540C"/>
    <w:rsid w:val="0086587D"/>
    <w:rsid w:val="008659E7"/>
    <w:rsid w:val="00867134"/>
    <w:rsid w:val="0087421F"/>
    <w:rsid w:val="00881FC1"/>
    <w:rsid w:val="008914C5"/>
    <w:rsid w:val="008A5644"/>
    <w:rsid w:val="008A6AC5"/>
    <w:rsid w:val="008B1F74"/>
    <w:rsid w:val="008B5EFF"/>
    <w:rsid w:val="008B7586"/>
    <w:rsid w:val="008B7726"/>
    <w:rsid w:val="008C28E1"/>
    <w:rsid w:val="008C30CC"/>
    <w:rsid w:val="008C346D"/>
    <w:rsid w:val="008E1DAA"/>
    <w:rsid w:val="008E41AC"/>
    <w:rsid w:val="008E6659"/>
    <w:rsid w:val="008F225F"/>
    <w:rsid w:val="008F29C4"/>
    <w:rsid w:val="008F37A8"/>
    <w:rsid w:val="008F7A81"/>
    <w:rsid w:val="0090260C"/>
    <w:rsid w:val="0091648B"/>
    <w:rsid w:val="00927F3B"/>
    <w:rsid w:val="00936936"/>
    <w:rsid w:val="00942A20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4DED"/>
    <w:rsid w:val="00985A90"/>
    <w:rsid w:val="0098606F"/>
    <w:rsid w:val="00986CCD"/>
    <w:rsid w:val="0099177D"/>
    <w:rsid w:val="009918DB"/>
    <w:rsid w:val="00992E53"/>
    <w:rsid w:val="00995053"/>
    <w:rsid w:val="00995D91"/>
    <w:rsid w:val="00997CD7"/>
    <w:rsid w:val="009A11B2"/>
    <w:rsid w:val="009A2E4A"/>
    <w:rsid w:val="009A30C8"/>
    <w:rsid w:val="009B2188"/>
    <w:rsid w:val="009B581D"/>
    <w:rsid w:val="009B6F93"/>
    <w:rsid w:val="009C2EB0"/>
    <w:rsid w:val="009D372D"/>
    <w:rsid w:val="009E08E7"/>
    <w:rsid w:val="009E12E4"/>
    <w:rsid w:val="009F0483"/>
    <w:rsid w:val="009F3E1A"/>
    <w:rsid w:val="009F4190"/>
    <w:rsid w:val="00A0609D"/>
    <w:rsid w:val="00A07DFE"/>
    <w:rsid w:val="00A10D2B"/>
    <w:rsid w:val="00A12DAE"/>
    <w:rsid w:val="00A14DEA"/>
    <w:rsid w:val="00A16676"/>
    <w:rsid w:val="00A21050"/>
    <w:rsid w:val="00A260B4"/>
    <w:rsid w:val="00A26710"/>
    <w:rsid w:val="00A2682C"/>
    <w:rsid w:val="00A27AA5"/>
    <w:rsid w:val="00A30113"/>
    <w:rsid w:val="00A4212D"/>
    <w:rsid w:val="00A47C8B"/>
    <w:rsid w:val="00A47D15"/>
    <w:rsid w:val="00A52121"/>
    <w:rsid w:val="00A54BB8"/>
    <w:rsid w:val="00A636C8"/>
    <w:rsid w:val="00A725C7"/>
    <w:rsid w:val="00A82280"/>
    <w:rsid w:val="00A83A1B"/>
    <w:rsid w:val="00A87F30"/>
    <w:rsid w:val="00A904D1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188E"/>
    <w:rsid w:val="00B06D3B"/>
    <w:rsid w:val="00B07676"/>
    <w:rsid w:val="00B14B08"/>
    <w:rsid w:val="00B15CD1"/>
    <w:rsid w:val="00B202A5"/>
    <w:rsid w:val="00B243E3"/>
    <w:rsid w:val="00B33E75"/>
    <w:rsid w:val="00B372FC"/>
    <w:rsid w:val="00B37713"/>
    <w:rsid w:val="00B44BC2"/>
    <w:rsid w:val="00B55BFA"/>
    <w:rsid w:val="00B60C26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A0BC5"/>
    <w:rsid w:val="00BC0A57"/>
    <w:rsid w:val="00BC0C5A"/>
    <w:rsid w:val="00BD6D56"/>
    <w:rsid w:val="00BE2757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1AC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13B9"/>
    <w:rsid w:val="00CB2BA0"/>
    <w:rsid w:val="00CB33E7"/>
    <w:rsid w:val="00CC0B5F"/>
    <w:rsid w:val="00CC33BA"/>
    <w:rsid w:val="00CC5F97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683"/>
    <w:rsid w:val="00D15C68"/>
    <w:rsid w:val="00D26C58"/>
    <w:rsid w:val="00D31D50"/>
    <w:rsid w:val="00D45638"/>
    <w:rsid w:val="00D46295"/>
    <w:rsid w:val="00D50FBB"/>
    <w:rsid w:val="00D528CF"/>
    <w:rsid w:val="00D543B9"/>
    <w:rsid w:val="00D55BAE"/>
    <w:rsid w:val="00D6216E"/>
    <w:rsid w:val="00D727FA"/>
    <w:rsid w:val="00D91B51"/>
    <w:rsid w:val="00D922FC"/>
    <w:rsid w:val="00D9317F"/>
    <w:rsid w:val="00D9509F"/>
    <w:rsid w:val="00DA38B7"/>
    <w:rsid w:val="00DB6E6F"/>
    <w:rsid w:val="00DC2816"/>
    <w:rsid w:val="00DC3E72"/>
    <w:rsid w:val="00DC4512"/>
    <w:rsid w:val="00DC56B6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46FB"/>
    <w:rsid w:val="00E0520B"/>
    <w:rsid w:val="00E12080"/>
    <w:rsid w:val="00E158E5"/>
    <w:rsid w:val="00E20FCA"/>
    <w:rsid w:val="00E22DF5"/>
    <w:rsid w:val="00E26FC4"/>
    <w:rsid w:val="00E459E3"/>
    <w:rsid w:val="00E4753A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1889"/>
    <w:rsid w:val="00E832EA"/>
    <w:rsid w:val="00E85E29"/>
    <w:rsid w:val="00E90CD4"/>
    <w:rsid w:val="00E92397"/>
    <w:rsid w:val="00E949B0"/>
    <w:rsid w:val="00EA1E4E"/>
    <w:rsid w:val="00EA26E2"/>
    <w:rsid w:val="00EA6174"/>
    <w:rsid w:val="00EB21B6"/>
    <w:rsid w:val="00EB31E3"/>
    <w:rsid w:val="00EB3E2E"/>
    <w:rsid w:val="00EB565F"/>
    <w:rsid w:val="00EC56DC"/>
    <w:rsid w:val="00EC5E32"/>
    <w:rsid w:val="00ED0092"/>
    <w:rsid w:val="00ED0B28"/>
    <w:rsid w:val="00ED4527"/>
    <w:rsid w:val="00ED5EFE"/>
    <w:rsid w:val="00ED6A63"/>
    <w:rsid w:val="00EE0F85"/>
    <w:rsid w:val="00EE257F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0A4C"/>
    <w:rsid w:val="00F2178D"/>
    <w:rsid w:val="00F251DA"/>
    <w:rsid w:val="00F34BA0"/>
    <w:rsid w:val="00F35447"/>
    <w:rsid w:val="00F42E25"/>
    <w:rsid w:val="00F456EC"/>
    <w:rsid w:val="00F50C21"/>
    <w:rsid w:val="00F51281"/>
    <w:rsid w:val="00F548E8"/>
    <w:rsid w:val="00F565E1"/>
    <w:rsid w:val="00F617E3"/>
    <w:rsid w:val="00F673D8"/>
    <w:rsid w:val="00F71001"/>
    <w:rsid w:val="00F803E9"/>
    <w:rsid w:val="00F80DD5"/>
    <w:rsid w:val="00F82711"/>
    <w:rsid w:val="00FA4FF1"/>
    <w:rsid w:val="00FA5D31"/>
    <w:rsid w:val="00FA6031"/>
    <w:rsid w:val="00FA68FD"/>
    <w:rsid w:val="00FB0D56"/>
    <w:rsid w:val="00FB3F7C"/>
    <w:rsid w:val="00FC5C71"/>
    <w:rsid w:val="00FC70ED"/>
    <w:rsid w:val="00FC78A5"/>
    <w:rsid w:val="00FC7B67"/>
    <w:rsid w:val="00FC7F4A"/>
    <w:rsid w:val="00FD203D"/>
    <w:rsid w:val="00FD21DD"/>
    <w:rsid w:val="00FD2421"/>
    <w:rsid w:val="00FE1AFC"/>
    <w:rsid w:val="00FE43C0"/>
    <w:rsid w:val="00FE6E82"/>
    <w:rsid w:val="00FE7626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097121"/>
    <w:rPr>
      <w:b/>
      <w:bCs/>
    </w:rPr>
  </w:style>
  <w:style w:type="paragraph" w:customStyle="1" w:styleId="CM7">
    <w:name w:val="CM7"/>
    <w:basedOn w:val="a"/>
    <w:next w:val="a"/>
    <w:qFormat/>
    <w:rsid w:val="00552F3C"/>
    <w:pPr>
      <w:widowControl w:val="0"/>
      <w:autoSpaceDE w:val="0"/>
      <w:autoSpaceDN w:val="0"/>
      <w:snapToGrid/>
      <w:spacing w:after="295"/>
    </w:pPr>
    <w:rPr>
      <w:rFonts w:ascii="Gill Sans" w:eastAsia="Gill Sans" w:hAnsi="Times New Roman" w:cs="Gill Sans"/>
      <w:sz w:val="24"/>
      <w:szCs w:val="24"/>
    </w:rPr>
  </w:style>
  <w:style w:type="paragraph" w:customStyle="1" w:styleId="CM12">
    <w:name w:val="CM12"/>
    <w:basedOn w:val="a"/>
    <w:next w:val="a"/>
    <w:qFormat/>
    <w:rsid w:val="00552F3C"/>
    <w:pPr>
      <w:widowControl w:val="0"/>
      <w:autoSpaceDE w:val="0"/>
      <w:autoSpaceDN w:val="0"/>
      <w:snapToGrid/>
      <w:spacing w:after="240"/>
    </w:pPr>
    <w:rPr>
      <w:rFonts w:ascii="Gill Sans" w:eastAsia="Gill Sans" w:hAnsi="Times New Roman" w:cs="Gill San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7967">
          <w:marLeft w:val="1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87">
          <w:marLeft w:val="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232">
          <w:marLeft w:val="2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47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365">
          <w:marLeft w:val="1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890">
          <w:marLeft w:val="1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985">
          <w:marLeft w:val="1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90">
          <w:marLeft w:val="40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73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675">
          <w:marLeft w:val="40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887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646">
          <w:marLeft w:val="40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497">
          <w:marLeft w:val="1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839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177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939">
          <w:marLeft w:val="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998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6246">
          <w:marLeft w:val="3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898">
          <w:marLeft w:val="40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277">
          <w:marLeft w:val="391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362">
          <w:marLeft w:val="390"/>
          <w:marRight w:val="698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658">
          <w:marLeft w:val="1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474">
          <w:marLeft w:val="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778">
          <w:marLeft w:val="2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49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033">
          <w:marLeft w:val="1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594">
          <w:marLeft w:val="1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873">
          <w:marLeft w:val="1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170">
          <w:marLeft w:val="407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328">
          <w:marLeft w:val="40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328">
          <w:marLeft w:val="411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578">
          <w:marLeft w:val="462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861">
          <w:marLeft w:val="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799">
          <w:marLeft w:val="1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49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153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960">
          <w:marLeft w:val="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790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525">
          <w:marLeft w:val="46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455">
          <w:marLeft w:val="39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0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695">
          <w:marLeft w:val="391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56">
          <w:marLeft w:val="478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981">
          <w:marLeft w:val="1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940">
          <w:marLeft w:val="28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819">
          <w:marLeft w:val="15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383">
          <w:marLeft w:val="16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776">
          <w:marLeft w:val="11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931">
          <w:marLeft w:val="1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586">
          <w:marLeft w:val="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223">
          <w:marLeft w:val="1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501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1002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8067">
          <w:marLeft w:val="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982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984">
          <w:marLeft w:val="39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365">
          <w:marLeft w:val="39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568">
          <w:marLeft w:val="39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633">
          <w:marLeft w:val="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169">
          <w:marLeft w:val="35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DB6740-5B27-42DF-A423-47776C19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7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300</cp:revision>
  <dcterms:created xsi:type="dcterms:W3CDTF">2008-09-11T17:20:00Z</dcterms:created>
  <dcterms:modified xsi:type="dcterms:W3CDTF">2024-07-20T02:28:00Z</dcterms:modified>
</cp:coreProperties>
</file>