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A904D1" w:rsidRDefault="00037618" w:rsidP="008B7586">
      <w:pPr>
        <w:spacing w:after="0"/>
        <w:jc w:val="center"/>
        <w:rPr>
          <w:rFonts w:ascii="Arial" w:hAnsi="Arial" w:cs="Arial"/>
          <w:sz w:val="40"/>
          <w:szCs w:val="40"/>
        </w:rPr>
      </w:pPr>
    </w:p>
    <w:p w:rsidR="00735D01" w:rsidRPr="00A904D1" w:rsidRDefault="0039664D" w:rsidP="00794E47">
      <w:pPr>
        <w:spacing w:after="0"/>
        <w:jc w:val="center"/>
        <w:rPr>
          <w:rFonts w:asciiTheme="minorEastAsia" w:eastAsiaTheme="minorEastAsia" w:hAnsiTheme="minorEastAsia" w:cs="Arial"/>
          <w:b/>
          <w:color w:val="1F497D" w:themeColor="text2"/>
          <w:sz w:val="40"/>
          <w:szCs w:val="40"/>
        </w:rPr>
      </w:pPr>
      <w:r w:rsidRPr="0039664D">
        <w:rPr>
          <w:rFonts w:asciiTheme="minorEastAsia" w:eastAsiaTheme="minorEastAsia" w:hAnsiTheme="minorEastAsia" w:cs="Arial" w:hint="eastAsia"/>
          <w:b/>
          <w:color w:val="1F497D" w:themeColor="text2"/>
          <w:sz w:val="40"/>
          <w:szCs w:val="40"/>
        </w:rPr>
        <w:t>新劳动法下人员优化调整实操策略与劳资谈判</w:t>
      </w:r>
    </w:p>
    <w:tbl>
      <w:tblPr>
        <w:tblStyle w:val="a9"/>
        <w:tblW w:w="5000" w:type="pct"/>
        <w:tblLook w:val="04A0"/>
      </w:tblPr>
      <w:tblGrid>
        <w:gridCol w:w="10420"/>
      </w:tblGrid>
      <w:tr w:rsidR="00FC78A5" w:rsidRPr="00ED0B28" w:rsidTr="003B3E59">
        <w:trPr>
          <w:trHeight w:val="2108"/>
        </w:trPr>
        <w:tc>
          <w:tcPr>
            <w:tcW w:w="5000" w:type="pct"/>
          </w:tcPr>
          <w:p w:rsidR="00A904D1" w:rsidRDefault="00ED0B28" w:rsidP="004A296B">
            <w:pPr>
              <w:rPr>
                <w:rFonts w:ascii="Arial" w:hAnsi="Arial" w:cs="Arial"/>
                <w:sz w:val="24"/>
                <w:szCs w:val="24"/>
              </w:rPr>
            </w:pPr>
            <w:r>
              <w:rPr>
                <w:rFonts w:ascii="Arial" w:hAnsi="Arial" w:cs="Arial"/>
                <w:sz w:val="24"/>
                <w:szCs w:val="24"/>
              </w:rPr>
              <w:t>时间地点</w:t>
            </w:r>
            <w:r>
              <w:rPr>
                <w:rFonts w:ascii="Arial" w:hAnsi="Arial" w:cs="Arial" w:hint="eastAsia"/>
                <w:sz w:val="24"/>
                <w:szCs w:val="24"/>
              </w:rPr>
              <w:t>：</w:t>
            </w:r>
            <w:r w:rsidR="0039664D" w:rsidRPr="0039664D">
              <w:rPr>
                <w:rFonts w:ascii="Arial" w:hAnsi="Arial" w:cs="Arial" w:hint="eastAsia"/>
                <w:sz w:val="24"/>
                <w:szCs w:val="24"/>
              </w:rPr>
              <w:t>2024</w:t>
            </w:r>
            <w:r w:rsidR="0039664D" w:rsidRPr="0039664D">
              <w:rPr>
                <w:rFonts w:ascii="Arial" w:hAnsi="Arial" w:cs="Arial" w:hint="eastAsia"/>
                <w:sz w:val="24"/>
                <w:szCs w:val="24"/>
              </w:rPr>
              <w:t>年</w:t>
            </w:r>
            <w:r w:rsidR="0039664D" w:rsidRPr="0039664D">
              <w:rPr>
                <w:rFonts w:ascii="Arial" w:hAnsi="Arial" w:cs="Arial" w:hint="eastAsia"/>
                <w:sz w:val="24"/>
                <w:szCs w:val="24"/>
              </w:rPr>
              <w:t>8</w:t>
            </w:r>
            <w:r w:rsidR="0039664D" w:rsidRPr="0039664D">
              <w:rPr>
                <w:rFonts w:ascii="Arial" w:hAnsi="Arial" w:cs="Arial" w:hint="eastAsia"/>
                <w:sz w:val="24"/>
                <w:szCs w:val="24"/>
              </w:rPr>
              <w:t>月</w:t>
            </w:r>
            <w:r w:rsidR="0039664D" w:rsidRPr="0039664D">
              <w:rPr>
                <w:rFonts w:ascii="Arial" w:hAnsi="Arial" w:cs="Arial" w:hint="eastAsia"/>
                <w:sz w:val="24"/>
                <w:szCs w:val="24"/>
              </w:rPr>
              <w:t>2-3</w:t>
            </w:r>
            <w:r w:rsidR="0039664D" w:rsidRPr="0039664D">
              <w:rPr>
                <w:rFonts w:ascii="Arial" w:hAnsi="Arial" w:cs="Arial" w:hint="eastAsia"/>
                <w:sz w:val="24"/>
                <w:szCs w:val="24"/>
              </w:rPr>
              <w:t>日</w:t>
            </w:r>
            <w:r w:rsidR="0039664D" w:rsidRPr="0039664D">
              <w:rPr>
                <w:rFonts w:ascii="Arial" w:hAnsi="Arial" w:cs="Arial" w:hint="eastAsia"/>
                <w:sz w:val="24"/>
                <w:szCs w:val="24"/>
              </w:rPr>
              <w:t xml:space="preserve"> </w:t>
            </w:r>
            <w:r w:rsidR="0039664D" w:rsidRPr="0039664D">
              <w:rPr>
                <w:rFonts w:ascii="Arial" w:hAnsi="Arial" w:cs="Arial" w:hint="eastAsia"/>
                <w:sz w:val="24"/>
                <w:szCs w:val="24"/>
              </w:rPr>
              <w:t>杭州</w:t>
            </w:r>
            <w:r w:rsidR="0039664D" w:rsidRPr="0039664D">
              <w:rPr>
                <w:rFonts w:ascii="Arial" w:hAnsi="Arial" w:cs="Arial" w:hint="eastAsia"/>
                <w:sz w:val="24"/>
                <w:szCs w:val="24"/>
              </w:rPr>
              <w:t xml:space="preserve">  10</w:t>
            </w:r>
            <w:r w:rsidR="0039664D" w:rsidRPr="0039664D">
              <w:rPr>
                <w:rFonts w:ascii="Arial" w:hAnsi="Arial" w:cs="Arial" w:hint="eastAsia"/>
                <w:sz w:val="24"/>
                <w:szCs w:val="24"/>
              </w:rPr>
              <w:t>月</w:t>
            </w:r>
            <w:r w:rsidR="0039664D" w:rsidRPr="0039664D">
              <w:rPr>
                <w:rFonts w:ascii="Arial" w:hAnsi="Arial" w:cs="Arial" w:hint="eastAsia"/>
                <w:sz w:val="24"/>
                <w:szCs w:val="24"/>
              </w:rPr>
              <w:t>18-19</w:t>
            </w:r>
            <w:r w:rsidR="0039664D" w:rsidRPr="0039664D">
              <w:rPr>
                <w:rFonts w:ascii="Arial" w:hAnsi="Arial" w:cs="Arial" w:hint="eastAsia"/>
                <w:sz w:val="24"/>
                <w:szCs w:val="24"/>
              </w:rPr>
              <w:t>日北京</w:t>
            </w:r>
            <w:r w:rsidR="0039664D" w:rsidRPr="0039664D">
              <w:rPr>
                <w:rFonts w:ascii="Arial" w:hAnsi="Arial" w:cs="Arial" w:hint="eastAsia"/>
                <w:sz w:val="24"/>
                <w:szCs w:val="24"/>
              </w:rPr>
              <w:t xml:space="preserve">  12</w:t>
            </w:r>
            <w:r w:rsidR="0039664D" w:rsidRPr="0039664D">
              <w:rPr>
                <w:rFonts w:ascii="Arial" w:hAnsi="Arial" w:cs="Arial" w:hint="eastAsia"/>
                <w:sz w:val="24"/>
                <w:szCs w:val="24"/>
              </w:rPr>
              <w:t>月</w:t>
            </w:r>
            <w:r w:rsidR="0039664D" w:rsidRPr="0039664D">
              <w:rPr>
                <w:rFonts w:ascii="Arial" w:hAnsi="Arial" w:cs="Arial" w:hint="eastAsia"/>
                <w:sz w:val="24"/>
                <w:szCs w:val="24"/>
              </w:rPr>
              <w:t>6-7</w:t>
            </w:r>
            <w:r w:rsidR="0039664D" w:rsidRPr="0039664D">
              <w:rPr>
                <w:rFonts w:ascii="Arial" w:hAnsi="Arial" w:cs="Arial" w:hint="eastAsia"/>
                <w:sz w:val="24"/>
                <w:szCs w:val="24"/>
              </w:rPr>
              <w:t>日成都</w:t>
            </w:r>
            <w:r w:rsidR="002029DF">
              <w:rPr>
                <w:rFonts w:ascii="Arial" w:hAnsi="Arial" w:cs="Arial" w:hint="eastAsia"/>
                <w:sz w:val="24"/>
                <w:szCs w:val="24"/>
              </w:rPr>
              <w:t xml:space="preserve">                   </w:t>
            </w:r>
            <w:r w:rsidRPr="00ED0B28">
              <w:rPr>
                <w:rFonts w:ascii="Arial" w:hAnsi="Arial" w:cs="Arial"/>
                <w:sz w:val="24"/>
                <w:szCs w:val="24"/>
              </w:rPr>
              <w:t xml:space="preserve"> </w:t>
            </w:r>
          </w:p>
          <w:p w:rsidR="002029DF" w:rsidRPr="002029DF" w:rsidRDefault="00A904D1" w:rsidP="002029DF">
            <w:pPr>
              <w:rPr>
                <w:rFonts w:ascii="Arial" w:hAnsi="Arial" w:cs="Arial"/>
                <w:sz w:val="24"/>
                <w:szCs w:val="24"/>
              </w:rPr>
            </w:pPr>
            <w:r>
              <w:rPr>
                <w:rFonts w:ascii="Arial" w:hAnsi="Arial" w:cs="Arial" w:hint="eastAsia"/>
                <w:sz w:val="24"/>
                <w:szCs w:val="24"/>
              </w:rPr>
              <w:t>培训讲师：</w:t>
            </w:r>
            <w:r w:rsidR="0039664D" w:rsidRPr="0039664D">
              <w:rPr>
                <w:rFonts w:ascii="Arial" w:hAnsi="Arial" w:cs="Arial" w:hint="eastAsia"/>
                <w:sz w:val="24"/>
                <w:szCs w:val="24"/>
              </w:rPr>
              <w:t>钟永棣</w:t>
            </w:r>
            <w:r w:rsidR="00ED0B28" w:rsidRPr="00ED0B28">
              <w:rPr>
                <w:rFonts w:ascii="Arial" w:hAnsi="Arial" w:cs="Arial"/>
                <w:sz w:val="24"/>
                <w:szCs w:val="24"/>
              </w:rPr>
              <w:br/>
            </w:r>
            <w:r w:rsidR="00ED0B28">
              <w:rPr>
                <w:rFonts w:ascii="Arial" w:hAnsi="Arial" w:cs="Arial"/>
                <w:sz w:val="24"/>
                <w:szCs w:val="24"/>
              </w:rPr>
              <w:t>培训费用</w:t>
            </w:r>
            <w:r w:rsidR="00ED0B28">
              <w:rPr>
                <w:rFonts w:ascii="Arial" w:hAnsi="Arial" w:cs="Arial" w:hint="eastAsia"/>
                <w:sz w:val="24"/>
                <w:szCs w:val="24"/>
              </w:rPr>
              <w:t>：</w:t>
            </w:r>
            <w:r w:rsidR="0039664D" w:rsidRPr="0039664D">
              <w:rPr>
                <w:rFonts w:ascii="Arial" w:hAnsi="Arial" w:cs="Arial" w:hint="eastAsia"/>
                <w:sz w:val="24"/>
                <w:szCs w:val="24"/>
              </w:rPr>
              <w:t>4200</w:t>
            </w:r>
            <w:r w:rsidR="0039664D" w:rsidRPr="0039664D">
              <w:rPr>
                <w:rFonts w:ascii="Arial" w:hAnsi="Arial" w:cs="Arial" w:hint="eastAsia"/>
                <w:sz w:val="24"/>
                <w:szCs w:val="24"/>
              </w:rPr>
              <w:t>元</w:t>
            </w:r>
            <w:r w:rsidR="0039664D" w:rsidRPr="0039664D">
              <w:rPr>
                <w:rFonts w:ascii="Arial" w:hAnsi="Arial" w:cs="Arial" w:hint="eastAsia"/>
                <w:sz w:val="24"/>
                <w:szCs w:val="24"/>
              </w:rPr>
              <w:t>/</w:t>
            </w:r>
            <w:r w:rsidR="0039664D" w:rsidRPr="0039664D">
              <w:rPr>
                <w:rFonts w:ascii="Arial" w:hAnsi="Arial" w:cs="Arial" w:hint="eastAsia"/>
                <w:sz w:val="24"/>
                <w:szCs w:val="24"/>
              </w:rPr>
              <w:t>人</w:t>
            </w:r>
            <w:r w:rsidR="0039664D" w:rsidRPr="0039664D">
              <w:rPr>
                <w:rFonts w:ascii="Arial" w:hAnsi="Arial" w:cs="Arial" w:hint="eastAsia"/>
                <w:sz w:val="24"/>
                <w:szCs w:val="24"/>
              </w:rPr>
              <w:t xml:space="preserve"> (</w:t>
            </w:r>
            <w:r w:rsidR="0039664D" w:rsidRPr="0039664D">
              <w:rPr>
                <w:rFonts w:ascii="Arial" w:hAnsi="Arial" w:cs="Arial" w:hint="eastAsia"/>
                <w:sz w:val="24"/>
                <w:szCs w:val="24"/>
              </w:rPr>
              <w:t>包含：课程、讲义、午餐、茶点等费用</w:t>
            </w:r>
            <w:r w:rsidR="0039664D" w:rsidRPr="0039664D">
              <w:rPr>
                <w:rFonts w:ascii="Arial" w:hAnsi="Arial" w:cs="Arial" w:hint="eastAsia"/>
                <w:sz w:val="24"/>
                <w:szCs w:val="24"/>
              </w:rPr>
              <w:t>)</w:t>
            </w:r>
            <w:r w:rsidR="002029DF" w:rsidRPr="002029DF">
              <w:rPr>
                <w:rFonts w:ascii="Arial" w:hAnsi="Arial" w:cs="Arial" w:hint="eastAsia"/>
                <w:sz w:val="24"/>
                <w:szCs w:val="24"/>
              </w:rPr>
              <w:t xml:space="preserve">            </w:t>
            </w:r>
          </w:p>
          <w:p w:rsidR="0039664D" w:rsidRPr="0039664D" w:rsidRDefault="002029DF" w:rsidP="0039664D">
            <w:pPr>
              <w:ind w:left="1200" w:hangingChars="500" w:hanging="1200"/>
              <w:rPr>
                <w:rFonts w:ascii="Arial" w:hAnsi="Arial" w:cs="Arial" w:hint="eastAsia"/>
                <w:sz w:val="24"/>
                <w:szCs w:val="24"/>
              </w:rPr>
            </w:pPr>
            <w:r w:rsidRPr="002029DF">
              <w:rPr>
                <w:rFonts w:ascii="Arial" w:hAnsi="Arial" w:cs="Arial" w:hint="eastAsia"/>
                <w:sz w:val="24"/>
                <w:szCs w:val="24"/>
              </w:rPr>
              <w:t>认证费用</w:t>
            </w:r>
            <w:r>
              <w:rPr>
                <w:rFonts w:ascii="Arial" w:hAnsi="Arial" w:cs="Arial" w:hint="eastAsia"/>
                <w:sz w:val="24"/>
                <w:szCs w:val="24"/>
              </w:rPr>
              <w:t>：</w:t>
            </w:r>
            <w:r w:rsidR="0039664D" w:rsidRPr="0039664D">
              <w:rPr>
                <w:rFonts w:ascii="Arial" w:hAnsi="Arial" w:cs="Arial" w:hint="eastAsia"/>
                <w:sz w:val="24"/>
                <w:szCs w:val="24"/>
              </w:rPr>
              <w:t>中级证书</w:t>
            </w:r>
            <w:r w:rsidR="0039664D" w:rsidRPr="0039664D">
              <w:rPr>
                <w:rFonts w:ascii="Arial" w:hAnsi="Arial" w:cs="Arial" w:hint="eastAsia"/>
                <w:sz w:val="24"/>
                <w:szCs w:val="24"/>
              </w:rPr>
              <w:t>1000</w:t>
            </w:r>
            <w:r w:rsidR="0039664D" w:rsidRPr="0039664D">
              <w:rPr>
                <w:rFonts w:ascii="Arial" w:hAnsi="Arial" w:cs="Arial" w:hint="eastAsia"/>
                <w:sz w:val="24"/>
                <w:szCs w:val="24"/>
              </w:rPr>
              <w:t>元</w:t>
            </w:r>
            <w:r w:rsidR="0039664D" w:rsidRPr="0039664D">
              <w:rPr>
                <w:rFonts w:ascii="Arial" w:hAnsi="Arial" w:cs="Arial" w:hint="eastAsia"/>
                <w:sz w:val="24"/>
                <w:szCs w:val="24"/>
              </w:rPr>
              <w:t>/</w:t>
            </w:r>
            <w:r w:rsidR="0039664D" w:rsidRPr="0039664D">
              <w:rPr>
                <w:rFonts w:ascii="Arial" w:hAnsi="Arial" w:cs="Arial" w:hint="eastAsia"/>
                <w:sz w:val="24"/>
                <w:szCs w:val="24"/>
              </w:rPr>
              <w:t>人</w:t>
            </w:r>
            <w:r w:rsidR="0039664D" w:rsidRPr="0039664D">
              <w:rPr>
                <w:rFonts w:ascii="Arial" w:hAnsi="Arial" w:cs="Arial" w:hint="eastAsia"/>
                <w:sz w:val="24"/>
                <w:szCs w:val="24"/>
              </w:rPr>
              <w:t>;</w:t>
            </w:r>
            <w:r w:rsidR="0039664D" w:rsidRPr="0039664D">
              <w:rPr>
                <w:rFonts w:ascii="Arial" w:hAnsi="Arial" w:cs="Arial" w:hint="eastAsia"/>
                <w:sz w:val="24"/>
                <w:szCs w:val="24"/>
              </w:rPr>
              <w:t>高级证书</w:t>
            </w:r>
            <w:r w:rsidR="0039664D" w:rsidRPr="0039664D">
              <w:rPr>
                <w:rFonts w:ascii="Arial" w:hAnsi="Arial" w:cs="Arial" w:hint="eastAsia"/>
                <w:sz w:val="24"/>
                <w:szCs w:val="24"/>
              </w:rPr>
              <w:t>1200</w:t>
            </w:r>
            <w:r w:rsidR="0039664D" w:rsidRPr="0039664D">
              <w:rPr>
                <w:rFonts w:ascii="Arial" w:hAnsi="Arial" w:cs="Arial" w:hint="eastAsia"/>
                <w:sz w:val="24"/>
                <w:szCs w:val="24"/>
              </w:rPr>
              <w:t>元</w:t>
            </w:r>
            <w:r w:rsidR="0039664D" w:rsidRPr="0039664D">
              <w:rPr>
                <w:rFonts w:ascii="Arial" w:hAnsi="Arial" w:cs="Arial" w:hint="eastAsia"/>
                <w:sz w:val="24"/>
                <w:szCs w:val="24"/>
              </w:rPr>
              <w:t>/</w:t>
            </w:r>
            <w:r w:rsidR="0039664D" w:rsidRPr="0039664D">
              <w:rPr>
                <w:rFonts w:ascii="Arial" w:hAnsi="Arial" w:cs="Arial" w:hint="eastAsia"/>
                <w:sz w:val="24"/>
                <w:szCs w:val="24"/>
              </w:rPr>
              <w:t>人</w:t>
            </w:r>
            <w:r w:rsidR="0039664D" w:rsidRPr="0039664D">
              <w:rPr>
                <w:rFonts w:ascii="Arial" w:hAnsi="Arial" w:cs="Arial" w:hint="eastAsia"/>
                <w:sz w:val="24"/>
                <w:szCs w:val="24"/>
              </w:rPr>
              <w:t>(</w:t>
            </w:r>
            <w:r w:rsidR="0039664D" w:rsidRPr="0039664D">
              <w:rPr>
                <w:rFonts w:ascii="Arial" w:hAnsi="Arial" w:cs="Arial" w:hint="eastAsia"/>
                <w:sz w:val="24"/>
                <w:szCs w:val="24"/>
              </w:rPr>
              <w:t>参加认证考试的学员须交纳此费用，不参加认证考试的学员无须交纳</w:t>
            </w:r>
            <w:r w:rsidR="0039664D" w:rsidRPr="0039664D">
              <w:rPr>
                <w:rFonts w:ascii="Arial" w:hAnsi="Arial" w:cs="Arial" w:hint="eastAsia"/>
                <w:sz w:val="24"/>
                <w:szCs w:val="24"/>
              </w:rPr>
              <w:t>)</w:t>
            </w:r>
            <w:r w:rsidR="0039664D" w:rsidRPr="0039664D">
              <w:rPr>
                <w:rFonts w:ascii="Arial" w:hAnsi="Arial" w:cs="Arial" w:hint="eastAsia"/>
                <w:sz w:val="24"/>
                <w:szCs w:val="24"/>
              </w:rPr>
              <w:t xml:space="preserve">　</w:t>
            </w:r>
          </w:p>
          <w:p w:rsidR="006208C9" w:rsidRPr="006208C9" w:rsidRDefault="00ED0B28" w:rsidP="006208C9">
            <w:pPr>
              <w:ind w:left="1200" w:hangingChars="500" w:hanging="1200"/>
              <w:rPr>
                <w:rFonts w:ascii="Arial" w:hAnsi="Arial" w:cs="Arial"/>
                <w:sz w:val="24"/>
                <w:szCs w:val="24"/>
              </w:rPr>
            </w:pPr>
            <w:r w:rsidRPr="00ED0B28">
              <w:rPr>
                <w:rFonts w:ascii="Arial" w:hAnsi="Arial" w:cs="Arial"/>
                <w:sz w:val="24"/>
                <w:szCs w:val="24"/>
              </w:rPr>
              <w:t>授课对象：</w:t>
            </w:r>
            <w:r w:rsidR="0039664D" w:rsidRPr="0039664D">
              <w:rPr>
                <w:rFonts w:ascii="Arial" w:hAnsi="Arial" w:cs="Arial" w:hint="eastAsia"/>
                <w:sz w:val="24"/>
                <w:szCs w:val="24"/>
              </w:rPr>
              <w:t>各单位分管劳动人事的领导、人力资源总监、人力资源部经理、人事经理、劳资经理、劳动关系处、社会保险处、培训主管、招聘主管，企业法律顾问及负责劳动关系的相关部门人员。</w:t>
            </w:r>
          </w:p>
          <w:p w:rsidR="00ED0B28" w:rsidRPr="00CC5F97" w:rsidRDefault="00ED0B28" w:rsidP="002029DF">
            <w:pPr>
              <w:rPr>
                <w:rFonts w:asciiTheme="minorEastAsia" w:eastAsiaTheme="minorEastAsia" w:hAnsiTheme="minorEastAsia" w:cs="Arial"/>
                <w:sz w:val="24"/>
                <w:szCs w:val="24"/>
              </w:rPr>
            </w:pPr>
            <w:r w:rsidRPr="00ED0B28">
              <w:rPr>
                <w:rFonts w:ascii="Arial" w:hAnsi="Arial" w:cs="Arial" w:hint="eastAsia"/>
                <w:sz w:val="24"/>
                <w:szCs w:val="24"/>
              </w:rPr>
              <w:t>友情提示：此课程可以邀请我们的培训师到企业开展内训服务，欢迎来电咨询</w:t>
            </w:r>
          </w:p>
          <w:p w:rsidR="00524ECF" w:rsidRPr="00ED0B28" w:rsidRDefault="00ED0B28" w:rsidP="0039664D">
            <w:pPr>
              <w:ind w:left="1200" w:hangingChars="500" w:hanging="1200"/>
              <w:rPr>
                <w:rFonts w:ascii="Arial" w:hAnsi="Arial" w:cs="Arial"/>
                <w:sz w:val="24"/>
                <w:szCs w:val="24"/>
              </w:rPr>
            </w:pPr>
            <w:r w:rsidRPr="00ED0B28">
              <w:rPr>
                <w:rFonts w:ascii="Arial" w:hAnsi="Arial" w:cs="Arial" w:hint="eastAsia"/>
                <w:sz w:val="24"/>
                <w:szCs w:val="24"/>
              </w:rPr>
              <w:t>课程地址：</w:t>
            </w:r>
            <w:hyperlink r:id="rId8" w:history="1">
              <w:r w:rsidR="0039664D" w:rsidRPr="001B550E">
                <w:rPr>
                  <w:rStyle w:val="a6"/>
                  <w:rFonts w:ascii="Arial" w:hAnsi="Arial" w:cs="Arial"/>
                  <w:sz w:val="24"/>
                  <w:szCs w:val="24"/>
                </w:rPr>
                <w:t>http://www.sdlzzx.com/opencourse/k00</w:t>
              </w:r>
              <w:r w:rsidR="0039664D" w:rsidRPr="001B550E">
                <w:rPr>
                  <w:rStyle w:val="a6"/>
                  <w:rFonts w:ascii="Arial" w:hAnsi="Arial" w:cs="Arial" w:hint="eastAsia"/>
                  <w:sz w:val="24"/>
                  <w:szCs w:val="24"/>
                </w:rPr>
                <w:t>198.</w:t>
              </w:r>
              <w:r w:rsidR="0039664D" w:rsidRPr="001B550E">
                <w:rPr>
                  <w:rStyle w:val="a6"/>
                  <w:rFonts w:ascii="Arial" w:hAnsi="Arial" w:cs="Arial"/>
                  <w:sz w:val="24"/>
                  <w:szCs w:val="24"/>
                </w:rPr>
                <w:t>htm</w:t>
              </w:r>
            </w:hyperlink>
            <w:r w:rsidRPr="00ED0B28">
              <w:rPr>
                <w:rFonts w:ascii="Arial" w:hAnsi="Arial" w:cs="Arial"/>
                <w:sz w:val="24"/>
                <w:szCs w:val="24"/>
              </w:rPr>
              <w:br/>
            </w:r>
          </w:p>
        </w:tc>
      </w:tr>
    </w:tbl>
    <w:p w:rsidR="00A904D1" w:rsidRPr="00A904D1" w:rsidRDefault="00A904D1" w:rsidP="00A904D1">
      <w:pPr>
        <w:spacing w:after="0"/>
        <w:rPr>
          <w:rFonts w:ascii="Arial" w:hAnsi="Arial" w:cs="Arial"/>
          <w:sz w:val="24"/>
          <w:szCs w:val="24"/>
        </w:rPr>
      </w:pP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备　　注</w:t>
      </w:r>
      <w:r w:rsidRPr="0039664D">
        <w:rPr>
          <w:rFonts w:ascii="Arial" w:hAnsi="Arial" w:cs="Arial" w:hint="eastAsia"/>
          <w:sz w:val="24"/>
          <w:szCs w:val="24"/>
        </w:rPr>
        <w:t>:</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高级证书申请须同时进行理论考试和提交论文考试，学员在报名参加培训和认证时请提前准备好论文并随理论考试试卷一同提交。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凡希望参加认证考试之学员，在培训结束后参加认证考试并合格者，颁发与所参加培训课程专业领域相同之：“香港培训认证中心</w:t>
      </w:r>
      <w:r w:rsidRPr="0039664D">
        <w:rPr>
          <w:rFonts w:ascii="Arial" w:hAnsi="Arial" w:cs="Arial" w:hint="eastAsia"/>
          <w:sz w:val="24"/>
          <w:szCs w:val="24"/>
        </w:rPr>
        <w:t>HKTCC</w:t>
      </w:r>
      <w:r w:rsidRPr="0039664D">
        <w:rPr>
          <w:rFonts w:ascii="Arial" w:hAnsi="Arial" w:cs="Arial" w:hint="eastAsia"/>
          <w:sz w:val="24"/>
          <w:szCs w:val="24"/>
        </w:rPr>
        <w:t>国际职业资格认证中心《国际注册中（高）级</w:t>
      </w:r>
      <w:r w:rsidRPr="0039664D">
        <w:rPr>
          <w:rFonts w:ascii="Arial" w:hAnsi="Arial" w:cs="Arial" w:hint="eastAsia"/>
          <w:sz w:val="24"/>
          <w:szCs w:val="24"/>
        </w:rPr>
        <w:t>****</w:t>
      </w:r>
      <w:r w:rsidRPr="0039664D">
        <w:rPr>
          <w:rFonts w:ascii="Arial" w:hAnsi="Arial" w:cs="Arial" w:hint="eastAsia"/>
          <w:sz w:val="24"/>
          <w:szCs w:val="24"/>
        </w:rPr>
        <w:t>管理（师）》职业资格证书”。（国际认证／全球通行／雇主认可／联网查询）。</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课程结束后</w:t>
      </w:r>
      <w:r w:rsidRPr="0039664D">
        <w:rPr>
          <w:rFonts w:ascii="Arial" w:hAnsi="Arial" w:cs="Arial" w:hint="eastAsia"/>
          <w:sz w:val="24"/>
          <w:szCs w:val="24"/>
        </w:rPr>
        <w:t>10</w:t>
      </w:r>
      <w:r w:rsidRPr="0039664D">
        <w:rPr>
          <w:rFonts w:ascii="Arial" w:hAnsi="Arial" w:cs="Arial" w:hint="eastAsia"/>
          <w:sz w:val="24"/>
          <w:szCs w:val="24"/>
        </w:rPr>
        <w:t>日内将证书快递寄给学员；</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课程简介：</w:t>
      </w:r>
      <w:r w:rsidRPr="0039664D">
        <w:rPr>
          <w:rFonts w:ascii="Arial" w:hAnsi="Arial" w:cs="Arial" w:hint="eastAsia"/>
          <w:sz w:val="24"/>
          <w:szCs w:val="24"/>
        </w:rPr>
        <w:t xml:space="preserve"> </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外界因素或内部因素的变化，往往导致企业不得不调整战略定位与经营策略，进而调整组织架构，重新定岗定编定员，最终不得不对部分员工进行调岗、调薪、调地点，甚至解除劳动合同、终止劳动关系。然而劳动法律法规，对企事业单位的用工行为有着严格的要求，操作不当则很可能引发劳动争议，甚至引发群体事件。为此，我们特举办此次课程，对各种操作策略进行分析，提出专业的实务建议，以规避或减少相关风险，争取能顺利完成对相关人员的调整与优化。</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【课程大纲】</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一、重构你的思维与认知</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用工风险、劳动争议，是否存在行业特征、地方特征？</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用工风险、劳动争议，预防与应对，哪个更重要？</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在预防用工风险、劳动争议方面，您达到了哪个水平？</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用工风险产生的原因主要有哪些？</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5.</w:t>
      </w:r>
      <w:r w:rsidRPr="0039664D">
        <w:rPr>
          <w:rFonts w:ascii="Arial" w:hAnsi="Arial" w:cs="Arial" w:hint="eastAsia"/>
          <w:sz w:val="24"/>
          <w:szCs w:val="24"/>
        </w:rPr>
        <w:t>哪些风险是无法避免的，哪些风险是可以避免或控制的？</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lastRenderedPageBreak/>
        <w:t>6.</w:t>
      </w:r>
      <w:r w:rsidRPr="0039664D">
        <w:rPr>
          <w:rFonts w:ascii="Arial" w:hAnsi="Arial" w:cs="Arial" w:hint="eastAsia"/>
          <w:sz w:val="24"/>
          <w:szCs w:val="24"/>
        </w:rPr>
        <w:t>“以事实为根据，以法律为准绳”如何理解及应用？</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7.</w:t>
      </w:r>
      <w:r w:rsidRPr="0039664D">
        <w:rPr>
          <w:rFonts w:ascii="Arial" w:hAnsi="Arial" w:cs="Arial" w:hint="eastAsia"/>
          <w:sz w:val="24"/>
          <w:szCs w:val="24"/>
        </w:rPr>
        <w:t>同案不同判、类案不同判的现象为什么会出现？</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8.</w:t>
      </w:r>
      <w:r w:rsidRPr="0039664D">
        <w:rPr>
          <w:rFonts w:ascii="Arial" w:hAnsi="Arial" w:cs="Arial" w:hint="eastAsia"/>
          <w:sz w:val="24"/>
          <w:szCs w:val="24"/>
        </w:rPr>
        <w:t>我国劳动关系的法律框架；</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9.</w:t>
      </w:r>
      <w:r w:rsidRPr="0039664D">
        <w:rPr>
          <w:rFonts w:ascii="Arial" w:hAnsi="Arial" w:cs="Arial" w:hint="eastAsia"/>
          <w:sz w:val="24"/>
          <w:szCs w:val="24"/>
        </w:rPr>
        <w:t>劳动法对企业优化、调整人员提出哪些要求？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二、优化调整策略选择</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谁可能成为被优化调整的对象？</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是优先内部调整还是直接解除？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内部调整，是调整哪些内容？</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解除的类型有哪些，适用时如何判断先后顺序？</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三、内部调整</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什么情况下用人单位可以单方调整工作岗位？</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什么情况下用人单位调岗需征得员工同意？</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与员工协商调岗前，需要做哪些准备工作？</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如何选择协商沟通的时间、地点？</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5.</w:t>
      </w:r>
      <w:r w:rsidRPr="0039664D">
        <w:rPr>
          <w:rFonts w:ascii="Arial" w:hAnsi="Arial" w:cs="Arial" w:hint="eastAsia"/>
          <w:sz w:val="24"/>
          <w:szCs w:val="24"/>
        </w:rPr>
        <w:t>协商沟通期间，需注意哪些细节？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6.</w:t>
      </w:r>
      <w:r w:rsidRPr="0039664D">
        <w:rPr>
          <w:rFonts w:ascii="Arial" w:hAnsi="Arial" w:cs="Arial" w:hint="eastAsia"/>
          <w:sz w:val="24"/>
          <w:szCs w:val="24"/>
        </w:rPr>
        <w:t>协商沟通期间话术设计与真实案例分享；</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7.</w:t>
      </w:r>
      <w:r w:rsidRPr="0039664D">
        <w:rPr>
          <w:rFonts w:ascii="Arial" w:hAnsi="Arial" w:cs="Arial" w:hint="eastAsia"/>
          <w:sz w:val="24"/>
          <w:szCs w:val="24"/>
        </w:rPr>
        <w:t>员工不胜任工作，用人单位调整其岗位需变更劳动合同吗？</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8.</w:t>
      </w:r>
      <w:r w:rsidRPr="0039664D">
        <w:rPr>
          <w:rFonts w:ascii="Arial" w:hAnsi="Arial" w:cs="Arial" w:hint="eastAsia"/>
          <w:sz w:val="24"/>
          <w:szCs w:val="24"/>
        </w:rPr>
        <w:t>可否对三期女职工进行调岗？</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9.</w:t>
      </w:r>
      <w:r w:rsidRPr="0039664D">
        <w:rPr>
          <w:rFonts w:ascii="Arial" w:hAnsi="Arial" w:cs="Arial" w:hint="eastAsia"/>
          <w:sz w:val="24"/>
          <w:szCs w:val="24"/>
        </w:rPr>
        <w:t>安排待岗、放长假，是否可行，需注意哪些细节？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10.</w:t>
      </w:r>
      <w:r w:rsidRPr="0039664D">
        <w:rPr>
          <w:rFonts w:ascii="Arial" w:hAnsi="Arial" w:cs="Arial" w:hint="eastAsia"/>
          <w:sz w:val="24"/>
          <w:szCs w:val="24"/>
        </w:rPr>
        <w:t>关联企业之间的借调或转移关系有哪些法律风险，如何操作？</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11.</w:t>
      </w:r>
      <w:r w:rsidRPr="0039664D">
        <w:rPr>
          <w:rFonts w:ascii="Arial" w:hAnsi="Arial" w:cs="Arial" w:hint="eastAsia"/>
          <w:sz w:val="24"/>
          <w:szCs w:val="24"/>
        </w:rPr>
        <w:t>法律上如何界定与证明员工“不能胜任工作”？</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12.</w:t>
      </w:r>
      <w:r w:rsidRPr="0039664D">
        <w:rPr>
          <w:rFonts w:ascii="Arial" w:hAnsi="Arial" w:cs="Arial" w:hint="eastAsia"/>
          <w:sz w:val="24"/>
          <w:szCs w:val="24"/>
        </w:rPr>
        <w:t>法律角度下的绩效面谈需注意哪些细节？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13.</w:t>
      </w:r>
      <w:r w:rsidRPr="0039664D">
        <w:rPr>
          <w:rFonts w:ascii="Arial" w:hAnsi="Arial" w:cs="Arial" w:hint="eastAsia"/>
          <w:sz w:val="24"/>
          <w:szCs w:val="24"/>
        </w:rPr>
        <w:t>以末位淘汰方式能否调岗降薪？</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14.</w:t>
      </w:r>
      <w:r w:rsidRPr="0039664D">
        <w:rPr>
          <w:rFonts w:ascii="Arial" w:hAnsi="Arial" w:cs="Arial" w:hint="eastAsia"/>
          <w:sz w:val="24"/>
          <w:szCs w:val="24"/>
        </w:rPr>
        <w:t>调整工作岗位后，可以调整薪资标准吗，如何操作？</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15.</w:t>
      </w:r>
      <w:r w:rsidRPr="0039664D">
        <w:rPr>
          <w:rFonts w:ascii="Arial" w:hAnsi="Arial" w:cs="Arial" w:hint="eastAsia"/>
          <w:sz w:val="24"/>
          <w:szCs w:val="24"/>
        </w:rPr>
        <w:t>如何通过薪酬调整处理员工失职、违纪等问题？</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16.</w:t>
      </w:r>
      <w:r w:rsidRPr="0039664D">
        <w:rPr>
          <w:rFonts w:ascii="Arial" w:hAnsi="Arial" w:cs="Arial" w:hint="eastAsia"/>
          <w:sz w:val="24"/>
          <w:szCs w:val="24"/>
        </w:rPr>
        <w:t>什么情况下可以扣减员工的工资？</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17.</w:t>
      </w:r>
      <w:r w:rsidRPr="0039664D">
        <w:rPr>
          <w:rFonts w:ascii="Arial" w:hAnsi="Arial" w:cs="Arial" w:hint="eastAsia"/>
          <w:sz w:val="24"/>
          <w:szCs w:val="24"/>
        </w:rPr>
        <w:t>用人单位能否单方面取消非法定福利待遇？</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18.</w:t>
      </w:r>
      <w:r w:rsidRPr="0039664D">
        <w:rPr>
          <w:rFonts w:ascii="Arial" w:hAnsi="Arial" w:cs="Arial" w:hint="eastAsia"/>
          <w:sz w:val="24"/>
          <w:szCs w:val="24"/>
        </w:rPr>
        <w:t>合同中约定多个工作地点，以方便日后调整，是否成立？</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19.</w:t>
      </w:r>
      <w:r w:rsidRPr="0039664D">
        <w:rPr>
          <w:rFonts w:ascii="Arial" w:hAnsi="Arial" w:cs="Arial" w:hint="eastAsia"/>
          <w:sz w:val="24"/>
          <w:szCs w:val="24"/>
        </w:rPr>
        <w:t>在地级城市范围内调整工作地点，员工是否必须服从？</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20.</w:t>
      </w:r>
      <w:r w:rsidRPr="0039664D">
        <w:rPr>
          <w:rFonts w:ascii="Arial" w:hAnsi="Arial" w:cs="Arial" w:hint="eastAsia"/>
          <w:sz w:val="24"/>
          <w:szCs w:val="24"/>
        </w:rPr>
        <w:t>劳动合同其他条款变更风险分析与防控；</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21.</w:t>
      </w:r>
      <w:r w:rsidRPr="0039664D">
        <w:rPr>
          <w:rFonts w:ascii="Arial" w:hAnsi="Arial" w:cs="Arial" w:hint="eastAsia"/>
          <w:sz w:val="24"/>
          <w:szCs w:val="24"/>
        </w:rPr>
        <w:t>劳动合同变更征询函、通知书、协议书的撰写要点？</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四、劳动合同解除与终止</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（一）个人辞职</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员工未提前</w:t>
      </w:r>
      <w:r w:rsidRPr="0039664D">
        <w:rPr>
          <w:rFonts w:ascii="Arial" w:hAnsi="Arial" w:cs="Arial" w:hint="eastAsia"/>
          <w:sz w:val="24"/>
          <w:szCs w:val="24"/>
        </w:rPr>
        <w:t>30</w:t>
      </w:r>
      <w:r w:rsidRPr="0039664D">
        <w:rPr>
          <w:rFonts w:ascii="Arial" w:hAnsi="Arial" w:cs="Arial" w:hint="eastAsia"/>
          <w:sz w:val="24"/>
          <w:szCs w:val="24"/>
        </w:rPr>
        <w:t>日通知用人单位即自行离职，用人单位能否扣减其工资？</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lastRenderedPageBreak/>
        <w:t>2.</w:t>
      </w:r>
      <w:r w:rsidRPr="0039664D">
        <w:rPr>
          <w:rFonts w:ascii="Arial" w:hAnsi="Arial" w:cs="Arial" w:hint="eastAsia"/>
          <w:sz w:val="24"/>
          <w:szCs w:val="24"/>
        </w:rPr>
        <w:t>员工提交辞职信后的</w:t>
      </w:r>
      <w:r w:rsidRPr="0039664D">
        <w:rPr>
          <w:rFonts w:ascii="Arial" w:hAnsi="Arial" w:cs="Arial" w:hint="eastAsia"/>
          <w:sz w:val="24"/>
          <w:szCs w:val="24"/>
        </w:rPr>
        <w:t>30</w:t>
      </w:r>
      <w:r w:rsidRPr="0039664D">
        <w:rPr>
          <w:rFonts w:ascii="Arial" w:hAnsi="Arial" w:cs="Arial" w:hint="eastAsia"/>
          <w:sz w:val="24"/>
          <w:szCs w:val="24"/>
        </w:rPr>
        <w:t>天内，用人单位批准其离职，可能有风险，如何化解？</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员工提交辞职信后的</w:t>
      </w:r>
      <w:r w:rsidRPr="0039664D">
        <w:rPr>
          <w:rFonts w:ascii="Arial" w:hAnsi="Arial" w:cs="Arial" w:hint="eastAsia"/>
          <w:sz w:val="24"/>
          <w:szCs w:val="24"/>
        </w:rPr>
        <w:t>30</w:t>
      </w:r>
      <w:r w:rsidRPr="0039664D">
        <w:rPr>
          <w:rFonts w:ascii="Arial" w:hAnsi="Arial" w:cs="Arial" w:hint="eastAsia"/>
          <w:sz w:val="24"/>
          <w:szCs w:val="24"/>
        </w:rPr>
        <w:t>天后，用人单位批准其离职，也可能有风险，如何化解？</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面谈时引导个人辞职需注意哪些细节？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5.</w:t>
      </w:r>
      <w:r w:rsidRPr="0039664D">
        <w:rPr>
          <w:rFonts w:ascii="Arial" w:hAnsi="Arial" w:cs="Arial" w:hint="eastAsia"/>
          <w:sz w:val="24"/>
          <w:szCs w:val="24"/>
        </w:rPr>
        <w:t>个人主动辞职时需注意哪些细节？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（二）协商解除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面谈时引导协商解除需注意的细节；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能否与“三期女职工等处于特殊保护期间的员工”协商解除？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如果劳动者同意，经济补偿能否打折，少给一些？</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协商解除协议书的撰写要点。</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（三）试用期解除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试用期满后解除新员工要不要赔偿？</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试用期最后一天解除劳动合同，赔偿概率为</w:t>
      </w:r>
      <w:r w:rsidRPr="0039664D">
        <w:rPr>
          <w:rFonts w:ascii="Arial" w:hAnsi="Arial" w:cs="Arial" w:hint="eastAsia"/>
          <w:sz w:val="24"/>
          <w:szCs w:val="24"/>
        </w:rPr>
        <w:t>70%</w:t>
      </w:r>
      <w:r w:rsidRPr="0039664D">
        <w:rPr>
          <w:rFonts w:ascii="Arial" w:hAnsi="Arial" w:cs="Arial" w:hint="eastAsia"/>
          <w:sz w:val="24"/>
          <w:szCs w:val="24"/>
        </w:rPr>
        <w:t>，如何化解？</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试用期满前几天解除劳动合同，赔偿概率为</w:t>
      </w:r>
      <w:r w:rsidRPr="0039664D">
        <w:rPr>
          <w:rFonts w:ascii="Arial" w:hAnsi="Arial" w:cs="Arial" w:hint="eastAsia"/>
          <w:sz w:val="24"/>
          <w:szCs w:val="24"/>
        </w:rPr>
        <w:t>50%</w:t>
      </w:r>
      <w:r w:rsidRPr="0039664D">
        <w:rPr>
          <w:rFonts w:ascii="Arial" w:hAnsi="Arial" w:cs="Arial" w:hint="eastAsia"/>
          <w:sz w:val="24"/>
          <w:szCs w:val="24"/>
        </w:rPr>
        <w:t>，如何化解？</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试用期间解除劳动合同的程序有哪些？</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5.</w:t>
      </w:r>
      <w:r w:rsidRPr="0039664D">
        <w:rPr>
          <w:rFonts w:ascii="Arial" w:hAnsi="Arial" w:cs="Arial" w:hint="eastAsia"/>
          <w:sz w:val="24"/>
          <w:szCs w:val="24"/>
        </w:rPr>
        <w:t>不符合录用条件的范围包括哪些，如何取证证明？</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6.</w:t>
      </w:r>
      <w:r w:rsidRPr="0039664D">
        <w:rPr>
          <w:rFonts w:ascii="Arial" w:hAnsi="Arial" w:cs="Arial" w:hint="eastAsia"/>
          <w:sz w:val="24"/>
          <w:szCs w:val="24"/>
        </w:rPr>
        <w:t>出现“经济性裁员”，优先裁掉试用期的新员工，合法吗？</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（四）转正后常规解除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对于患病员工，能否解除，如何操作才能降低法律风险？</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以“组织架构调整，无合适岗位安排”为由解除，需注意哪些细节？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以“不能胜任工作”为由解除，需注意哪些细节？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解除劳动合同是否均需提前</w:t>
      </w:r>
      <w:r w:rsidRPr="0039664D">
        <w:rPr>
          <w:rFonts w:ascii="Arial" w:hAnsi="Arial" w:cs="Arial" w:hint="eastAsia"/>
          <w:sz w:val="24"/>
          <w:szCs w:val="24"/>
        </w:rPr>
        <w:t>30</w:t>
      </w:r>
      <w:r w:rsidRPr="0039664D">
        <w:rPr>
          <w:rFonts w:ascii="Arial" w:hAnsi="Arial" w:cs="Arial" w:hint="eastAsia"/>
          <w:sz w:val="24"/>
          <w:szCs w:val="24"/>
        </w:rPr>
        <w:t>日告知劳动者？</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5.</w:t>
      </w:r>
      <w:r w:rsidRPr="0039664D">
        <w:rPr>
          <w:rFonts w:ascii="Arial" w:hAnsi="Arial" w:cs="Arial" w:hint="eastAsia"/>
          <w:sz w:val="24"/>
          <w:szCs w:val="24"/>
        </w:rPr>
        <w:t>解除劳动合同前未通知及征求工会的意见，是否构成违法解除？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6.</w:t>
      </w:r>
      <w:r w:rsidRPr="0039664D">
        <w:rPr>
          <w:rFonts w:ascii="Arial" w:hAnsi="Arial" w:cs="Arial" w:hint="eastAsia"/>
          <w:sz w:val="24"/>
          <w:szCs w:val="24"/>
        </w:rPr>
        <w:t>裁员，有哪些策略；如何履行相关流程与手续，如何保留相关证据？</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7.</w:t>
      </w:r>
      <w:r w:rsidRPr="0039664D">
        <w:rPr>
          <w:rFonts w:ascii="Arial" w:hAnsi="Arial" w:cs="Arial" w:hint="eastAsia"/>
          <w:sz w:val="24"/>
          <w:szCs w:val="24"/>
        </w:rPr>
        <w:t>特殊保护期内的员工，能否解除？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8.</w:t>
      </w:r>
      <w:r w:rsidRPr="0039664D">
        <w:rPr>
          <w:rFonts w:ascii="Arial" w:hAnsi="Arial" w:cs="Arial" w:hint="eastAsia"/>
          <w:sz w:val="24"/>
          <w:szCs w:val="24"/>
        </w:rPr>
        <w:t>如何撰写《解除劳动合同通知书》？</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9.</w:t>
      </w:r>
      <w:r w:rsidRPr="0039664D">
        <w:rPr>
          <w:rFonts w:ascii="Arial" w:hAnsi="Arial" w:cs="Arial" w:hint="eastAsia"/>
          <w:sz w:val="24"/>
          <w:szCs w:val="24"/>
        </w:rPr>
        <w:t>如何送达《解除劳动合同通知书》？</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（五）违纪解除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用人单位如何收集证据违纪违规证据？</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与违纪员工沟通、谈判过程中需注意哪些细节？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与违纪员工沟通、谈话话术设计与真实案例分享；</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对于违纪员工，应该在什么时间内处理？</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5.</w:t>
      </w:r>
      <w:r w:rsidRPr="0039664D">
        <w:rPr>
          <w:rFonts w:ascii="Arial" w:hAnsi="Arial" w:cs="Arial" w:hint="eastAsia"/>
          <w:sz w:val="24"/>
          <w:szCs w:val="24"/>
        </w:rPr>
        <w:t>续签劳动合同后，能否追究员工上一期合同内的违纪责任？</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6.</w:t>
      </w:r>
      <w:r w:rsidRPr="0039664D">
        <w:rPr>
          <w:rFonts w:ascii="Arial" w:hAnsi="Arial" w:cs="Arial" w:hint="eastAsia"/>
          <w:sz w:val="24"/>
          <w:szCs w:val="24"/>
        </w:rPr>
        <w:t>怎样理解“严重违反用人单位的规章制度”</w:t>
      </w:r>
      <w:r w:rsidRPr="0039664D">
        <w:rPr>
          <w:rFonts w:ascii="Arial" w:hAnsi="Arial" w:cs="Arial" w:hint="eastAsia"/>
          <w:sz w:val="24"/>
          <w:szCs w:val="24"/>
        </w:rPr>
        <w:t>?</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7.</w:t>
      </w:r>
      <w:r w:rsidRPr="0039664D">
        <w:rPr>
          <w:rFonts w:ascii="Arial" w:hAnsi="Arial" w:cs="Arial" w:hint="eastAsia"/>
          <w:sz w:val="24"/>
          <w:szCs w:val="24"/>
        </w:rPr>
        <w:t>如何在《惩罚条例》中描述“一般违纪”、“较重违纪”及“严重违纪”？</w:t>
      </w:r>
      <w:r w:rsidRPr="0039664D">
        <w:rPr>
          <w:rFonts w:ascii="Arial" w:hAnsi="Arial" w:cs="Arial" w:hint="eastAsia"/>
          <w:sz w:val="24"/>
          <w:szCs w:val="24"/>
        </w:rPr>
        <w:t xml:space="preserve"> </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lastRenderedPageBreak/>
        <w:t>8.</w:t>
      </w:r>
      <w:r w:rsidRPr="0039664D">
        <w:rPr>
          <w:rFonts w:ascii="Arial" w:hAnsi="Arial" w:cs="Arial" w:hint="eastAsia"/>
          <w:sz w:val="24"/>
          <w:szCs w:val="24"/>
        </w:rPr>
        <w:t>怎样理解“严重失职，营私舞弊，给用人单位造成重大损害”？</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9.</w:t>
      </w:r>
      <w:r w:rsidRPr="0039664D">
        <w:rPr>
          <w:rFonts w:ascii="Arial" w:hAnsi="Arial" w:cs="Arial" w:hint="eastAsia"/>
          <w:sz w:val="24"/>
          <w:szCs w:val="24"/>
        </w:rPr>
        <w:t>如何界定“重大损害”，“重大损害”是否必须体现为造成直接的经济损失？</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10.</w:t>
      </w:r>
      <w:r w:rsidRPr="0039664D">
        <w:rPr>
          <w:rFonts w:ascii="Arial" w:hAnsi="Arial" w:cs="Arial" w:hint="eastAsia"/>
          <w:sz w:val="24"/>
          <w:szCs w:val="24"/>
        </w:rPr>
        <w:t>“录音录象”证据，仲裁与法院是否采信；用人单位内部</w:t>
      </w:r>
      <w:r w:rsidRPr="0039664D">
        <w:rPr>
          <w:rFonts w:ascii="Arial" w:hAnsi="Arial" w:cs="Arial" w:hint="eastAsia"/>
          <w:sz w:val="24"/>
          <w:szCs w:val="24"/>
        </w:rPr>
        <w:t>OA</w:t>
      </w:r>
      <w:r w:rsidRPr="0039664D">
        <w:rPr>
          <w:rFonts w:ascii="Arial" w:hAnsi="Arial" w:cs="Arial" w:hint="eastAsia"/>
          <w:sz w:val="24"/>
          <w:szCs w:val="24"/>
        </w:rPr>
        <w:t>系统上的资料能否作为证据使用；电子邮件、手机短信能否作为证据使用？</w:t>
      </w:r>
      <w:r w:rsidRPr="0039664D">
        <w:rPr>
          <w:rFonts w:ascii="Arial" w:hAnsi="Arial" w:cs="Arial" w:hint="eastAsia"/>
          <w:sz w:val="24"/>
          <w:szCs w:val="24"/>
        </w:rPr>
        <w:t xml:space="preserve"> </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11.</w:t>
      </w:r>
      <w:r w:rsidRPr="0039664D">
        <w:rPr>
          <w:rFonts w:ascii="Arial" w:hAnsi="Arial" w:cs="Arial" w:hint="eastAsia"/>
          <w:sz w:val="24"/>
          <w:szCs w:val="24"/>
        </w:rPr>
        <w:t>特殊保护期内的员工，能否解除？</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（六）终止与离职</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解除与终止有什么区别？</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终止劳动合同是否需要提前</w:t>
      </w:r>
      <w:r w:rsidRPr="0039664D">
        <w:rPr>
          <w:rFonts w:ascii="Arial" w:hAnsi="Arial" w:cs="Arial" w:hint="eastAsia"/>
          <w:sz w:val="24"/>
          <w:szCs w:val="24"/>
        </w:rPr>
        <w:t>30</w:t>
      </w:r>
      <w:r w:rsidRPr="0039664D">
        <w:rPr>
          <w:rFonts w:ascii="Arial" w:hAnsi="Arial" w:cs="Arial" w:hint="eastAsia"/>
          <w:sz w:val="24"/>
          <w:szCs w:val="24"/>
        </w:rPr>
        <w:t>日告知劳动者？</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能否单方终止事实劳动关系？</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第二次固定期限劳动合同期满，用人单位能否单方终止？</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5.</w:t>
      </w:r>
      <w:r w:rsidRPr="0039664D">
        <w:rPr>
          <w:rFonts w:ascii="Arial" w:hAnsi="Arial" w:cs="Arial" w:hint="eastAsia"/>
          <w:sz w:val="24"/>
          <w:szCs w:val="24"/>
        </w:rPr>
        <w:t>劳动合同期限届满，特殊保护期内的劳动者如何处理？</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6.</w:t>
      </w:r>
      <w:r w:rsidRPr="0039664D">
        <w:rPr>
          <w:rFonts w:ascii="Arial" w:hAnsi="Arial" w:cs="Arial" w:hint="eastAsia"/>
          <w:sz w:val="24"/>
          <w:szCs w:val="24"/>
        </w:rPr>
        <w:t>如何判断合法解除终止、违法解除终止？</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7.</w:t>
      </w:r>
      <w:r w:rsidRPr="0039664D">
        <w:rPr>
          <w:rFonts w:ascii="Arial" w:hAnsi="Arial" w:cs="Arial" w:hint="eastAsia"/>
          <w:sz w:val="24"/>
          <w:szCs w:val="24"/>
        </w:rPr>
        <w:t>如何举证证明劳动者自身原因不同意续签劳动合同？</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8.</w:t>
      </w:r>
      <w:r w:rsidRPr="0039664D">
        <w:rPr>
          <w:rFonts w:ascii="Arial" w:hAnsi="Arial" w:cs="Arial" w:hint="eastAsia"/>
          <w:sz w:val="24"/>
          <w:szCs w:val="24"/>
        </w:rPr>
        <w:t>用人单位不出具《离职证明》的，有什么法律责任？</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9.</w:t>
      </w:r>
      <w:r w:rsidRPr="0039664D">
        <w:rPr>
          <w:rFonts w:ascii="Arial" w:hAnsi="Arial" w:cs="Arial" w:hint="eastAsia"/>
          <w:sz w:val="24"/>
          <w:szCs w:val="24"/>
        </w:rPr>
        <w:t>办理离职手续时需注意哪些细节？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10.</w:t>
      </w:r>
      <w:r w:rsidRPr="0039664D">
        <w:rPr>
          <w:rFonts w:ascii="Arial" w:hAnsi="Arial" w:cs="Arial" w:hint="eastAsia"/>
          <w:sz w:val="24"/>
          <w:szCs w:val="24"/>
        </w:rPr>
        <w:t>相关经济补偿如何核算？</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五、劳动争议化解与应对</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1.</w:t>
      </w:r>
      <w:r w:rsidRPr="0039664D">
        <w:rPr>
          <w:rFonts w:ascii="Arial" w:hAnsi="Arial" w:cs="Arial" w:hint="eastAsia"/>
          <w:sz w:val="24"/>
          <w:szCs w:val="24"/>
        </w:rPr>
        <w:t>用人单位败诉的原因主要有哪些？</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2.</w:t>
      </w:r>
      <w:r w:rsidRPr="0039664D">
        <w:rPr>
          <w:rFonts w:ascii="Arial" w:hAnsi="Arial" w:cs="Arial" w:hint="eastAsia"/>
          <w:sz w:val="24"/>
          <w:szCs w:val="24"/>
        </w:rPr>
        <w:t>仲裁和法院在处理案件时，如何适用法律法规？</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3.</w:t>
      </w:r>
      <w:r w:rsidRPr="0039664D">
        <w:rPr>
          <w:rFonts w:ascii="Arial" w:hAnsi="Arial" w:cs="Arial" w:hint="eastAsia"/>
          <w:sz w:val="24"/>
          <w:szCs w:val="24"/>
        </w:rPr>
        <w:t>劳动争议化解和应对的基础：用工风险防控体系的构建及其合法性前提条件；</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4.</w:t>
      </w:r>
      <w:r w:rsidRPr="0039664D">
        <w:rPr>
          <w:rFonts w:ascii="Arial" w:hAnsi="Arial" w:cs="Arial" w:hint="eastAsia"/>
          <w:sz w:val="24"/>
          <w:szCs w:val="24"/>
        </w:rPr>
        <w:t>如何通过协商、谈判化解、处理离职前后的劳动争议诉求？</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5.</w:t>
      </w:r>
      <w:r w:rsidRPr="0039664D">
        <w:rPr>
          <w:rFonts w:ascii="Arial" w:hAnsi="Arial" w:cs="Arial" w:hint="eastAsia"/>
          <w:sz w:val="24"/>
          <w:szCs w:val="24"/>
        </w:rPr>
        <w:t>什么是公开审理，其风险有哪些，如何避免？</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6.</w:t>
      </w:r>
      <w:r w:rsidRPr="0039664D">
        <w:rPr>
          <w:rFonts w:ascii="Arial" w:hAnsi="Arial" w:cs="Arial" w:hint="eastAsia"/>
          <w:sz w:val="24"/>
          <w:szCs w:val="24"/>
        </w:rPr>
        <w:t>申请仲裁的时效如何计算；如何理解“劳动争议发生之日”？</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7.</w:t>
      </w:r>
      <w:r w:rsidRPr="0039664D">
        <w:rPr>
          <w:rFonts w:ascii="Arial" w:hAnsi="Arial" w:cs="Arial" w:hint="eastAsia"/>
          <w:sz w:val="24"/>
          <w:szCs w:val="24"/>
        </w:rPr>
        <w:t>举证责任如何分配，无法举证的后果有哪些？</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8.</w:t>
      </w:r>
      <w:r w:rsidRPr="0039664D">
        <w:rPr>
          <w:rFonts w:ascii="Arial" w:hAnsi="Arial" w:cs="Arial" w:hint="eastAsia"/>
          <w:sz w:val="24"/>
          <w:szCs w:val="24"/>
        </w:rPr>
        <w:t>管理者必须掌握的证据三性要求：合法性、真实性、关联性；</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9.</w:t>
      </w:r>
      <w:r w:rsidRPr="0039664D">
        <w:rPr>
          <w:rFonts w:ascii="Arial" w:hAnsi="Arial" w:cs="Arial" w:hint="eastAsia"/>
          <w:sz w:val="24"/>
          <w:szCs w:val="24"/>
        </w:rPr>
        <w:t>企业真实案件证据分享、探讨与建议。</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讲师介绍：</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钟永棣</w:t>
      </w:r>
      <w:r w:rsidRPr="0039664D">
        <w:rPr>
          <w:rFonts w:ascii="Arial" w:hAnsi="Arial" w:cs="Arial" w:hint="eastAsia"/>
          <w:sz w:val="24"/>
          <w:szCs w:val="24"/>
        </w:rPr>
        <w:t xml:space="preserve"> </w:t>
      </w:r>
      <w:r w:rsidRPr="0039664D">
        <w:rPr>
          <w:rFonts w:ascii="Arial" w:hAnsi="Arial" w:cs="Arial" w:hint="eastAsia"/>
          <w:sz w:val="24"/>
          <w:szCs w:val="24"/>
        </w:rPr>
        <w:t>老师</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国内著名劳动法与劳动关系管理实战专家</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劳动仲裁员、劳动争议预防与应对专家</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国家人力资源管理师资格认证培训导师</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国家劳动关系协调师资格认证培训导师</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国内原创型、实战型、顾问型的培训师</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国内第一批倡导、传播、实施“国家劳动法与企业薪酬绩效有机整合”的先行者。</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lastRenderedPageBreak/>
        <w:t>现任“劳律通</w:t>
      </w:r>
      <w:r w:rsidRPr="0039664D">
        <w:rPr>
          <w:rFonts w:ascii="Arial" w:hAnsi="Arial" w:cs="Arial" w:hint="eastAsia"/>
          <w:sz w:val="24"/>
          <w:szCs w:val="24"/>
        </w:rPr>
        <w:t>(</w:t>
      </w:r>
      <w:r w:rsidRPr="0039664D">
        <w:rPr>
          <w:rFonts w:ascii="Arial" w:hAnsi="Arial" w:cs="Arial" w:hint="eastAsia"/>
          <w:sz w:val="24"/>
          <w:szCs w:val="24"/>
        </w:rPr>
        <w:t>中国</w:t>
      </w:r>
      <w:r w:rsidRPr="0039664D">
        <w:rPr>
          <w:rFonts w:ascii="Arial" w:hAnsi="Arial" w:cs="Arial" w:hint="eastAsia"/>
          <w:sz w:val="24"/>
          <w:szCs w:val="24"/>
        </w:rPr>
        <w:t>)</w:t>
      </w:r>
      <w:r w:rsidRPr="0039664D">
        <w:rPr>
          <w:rFonts w:ascii="Arial" w:hAnsi="Arial" w:cs="Arial" w:hint="eastAsia"/>
          <w:sz w:val="24"/>
          <w:szCs w:val="24"/>
        </w:rPr>
        <w:t>顾问中心”首席顾问，上海成通律师事务所投资合伙人；兼任时代光华管理学院、益策（中国</w:t>
      </w:r>
      <w:r w:rsidRPr="0039664D">
        <w:rPr>
          <w:rFonts w:ascii="Arial" w:hAnsi="Arial" w:cs="Arial" w:hint="eastAsia"/>
          <w:sz w:val="24"/>
          <w:szCs w:val="24"/>
        </w:rPr>
        <w:t>)</w:t>
      </w:r>
      <w:r w:rsidRPr="0039664D">
        <w:rPr>
          <w:rFonts w:ascii="Arial" w:hAnsi="Arial" w:cs="Arial" w:hint="eastAsia"/>
          <w:sz w:val="24"/>
          <w:szCs w:val="24"/>
        </w:rPr>
        <w:t>学习机构、中华创世纪培训网、深圳外商投资企业协会、广州市人力资源市场服务中心、广州市劳动保障学会、广州市就业训练中心、广东省人力资源管理协会、香港工业总会、中山大学、浙江大学等</w:t>
      </w:r>
      <w:r w:rsidRPr="0039664D">
        <w:rPr>
          <w:rFonts w:ascii="Arial" w:hAnsi="Arial" w:cs="Arial" w:hint="eastAsia"/>
          <w:sz w:val="24"/>
          <w:szCs w:val="24"/>
        </w:rPr>
        <w:t>100</w:t>
      </w:r>
      <w:r w:rsidRPr="0039664D">
        <w:rPr>
          <w:rFonts w:ascii="Arial" w:hAnsi="Arial" w:cs="Arial" w:hint="eastAsia"/>
          <w:sz w:val="24"/>
          <w:szCs w:val="24"/>
        </w:rPr>
        <w:t>多家培训公司、行业协会、有关机构的签约讲师、特聘顾问。</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曾在《广州日报》、《南方都市报》、《中国社会科学报》、《人力资源》、《香港工业总会月刊》等报刊、杂志、媒体发表专业文章或采访稿</w:t>
      </w:r>
      <w:r w:rsidRPr="0039664D">
        <w:rPr>
          <w:rFonts w:ascii="Arial" w:hAnsi="Arial" w:cs="Arial" w:hint="eastAsia"/>
          <w:sz w:val="24"/>
          <w:szCs w:val="24"/>
        </w:rPr>
        <w:t>50</w:t>
      </w:r>
      <w:r w:rsidRPr="0039664D">
        <w:rPr>
          <w:rFonts w:ascii="Arial" w:hAnsi="Arial" w:cs="Arial" w:hint="eastAsia"/>
          <w:sz w:val="24"/>
          <w:szCs w:val="24"/>
        </w:rPr>
        <w:t>多篇。</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实战经历：曾获“广州市优秀劳动仲裁员”称号，审判劳动争议案件</w:t>
      </w:r>
      <w:r w:rsidRPr="0039664D">
        <w:rPr>
          <w:rFonts w:ascii="Arial" w:hAnsi="Arial" w:cs="Arial" w:hint="eastAsia"/>
          <w:sz w:val="24"/>
          <w:szCs w:val="24"/>
        </w:rPr>
        <w:t>400</w:t>
      </w:r>
      <w:r w:rsidRPr="0039664D">
        <w:rPr>
          <w:rFonts w:ascii="Arial" w:hAnsi="Arial" w:cs="Arial" w:hint="eastAsia"/>
          <w:sz w:val="24"/>
          <w:szCs w:val="24"/>
        </w:rPr>
        <w:t>多宗；代理劳动争议</w:t>
      </w:r>
      <w:r w:rsidRPr="0039664D">
        <w:rPr>
          <w:rFonts w:ascii="Arial" w:hAnsi="Arial" w:cs="Arial" w:hint="eastAsia"/>
          <w:sz w:val="24"/>
          <w:szCs w:val="24"/>
        </w:rPr>
        <w:t>500</w:t>
      </w:r>
      <w:r w:rsidRPr="0039664D">
        <w:rPr>
          <w:rFonts w:ascii="Arial" w:hAnsi="Arial" w:cs="Arial" w:hint="eastAsia"/>
          <w:sz w:val="24"/>
          <w:szCs w:val="24"/>
        </w:rPr>
        <w:t>多宗，审查完善</w:t>
      </w:r>
      <w:r w:rsidRPr="0039664D">
        <w:rPr>
          <w:rFonts w:ascii="Arial" w:hAnsi="Arial" w:cs="Arial" w:hint="eastAsia"/>
          <w:sz w:val="24"/>
          <w:szCs w:val="24"/>
        </w:rPr>
        <w:t>300</w:t>
      </w:r>
      <w:r w:rsidRPr="0039664D">
        <w:rPr>
          <w:rFonts w:ascii="Arial" w:hAnsi="Arial" w:cs="Arial" w:hint="eastAsia"/>
          <w:sz w:val="24"/>
          <w:szCs w:val="24"/>
        </w:rPr>
        <w:t>多家企业的劳动用工管理规章制度。钟老师深谙企业管理之道，并长期致力于劳动法律法规与薪酬绩效管理有机、完美整合的研究与实践，曾参与或主持企业薪酬绩效咨询项目</w:t>
      </w:r>
      <w:r w:rsidRPr="0039664D">
        <w:rPr>
          <w:rFonts w:ascii="Arial" w:hAnsi="Arial" w:cs="Arial" w:hint="eastAsia"/>
          <w:sz w:val="24"/>
          <w:szCs w:val="24"/>
        </w:rPr>
        <w:t>20</w:t>
      </w:r>
      <w:r w:rsidRPr="0039664D">
        <w:rPr>
          <w:rFonts w:ascii="Arial" w:hAnsi="Arial" w:cs="Arial" w:hint="eastAsia"/>
          <w:sz w:val="24"/>
          <w:szCs w:val="24"/>
        </w:rPr>
        <w:t>多个。</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主讲劳动法、劳动关系公开课、内训课</w:t>
      </w:r>
      <w:r w:rsidRPr="0039664D">
        <w:rPr>
          <w:rFonts w:ascii="Arial" w:hAnsi="Arial" w:cs="Arial" w:hint="eastAsia"/>
          <w:sz w:val="24"/>
          <w:szCs w:val="24"/>
        </w:rPr>
        <w:t xml:space="preserve">600 </w:t>
      </w:r>
      <w:r w:rsidRPr="0039664D">
        <w:rPr>
          <w:rFonts w:ascii="Arial" w:hAnsi="Arial" w:cs="Arial" w:hint="eastAsia"/>
          <w:sz w:val="24"/>
          <w:szCs w:val="24"/>
        </w:rPr>
        <w:t>多场次，受益企业达</w:t>
      </w:r>
      <w:r w:rsidRPr="0039664D">
        <w:rPr>
          <w:rFonts w:ascii="Arial" w:hAnsi="Arial" w:cs="Arial" w:hint="eastAsia"/>
          <w:sz w:val="24"/>
          <w:szCs w:val="24"/>
        </w:rPr>
        <w:t>30000</w:t>
      </w:r>
      <w:r w:rsidRPr="0039664D">
        <w:rPr>
          <w:rFonts w:ascii="Arial" w:hAnsi="Arial" w:cs="Arial" w:hint="eastAsia"/>
          <w:sz w:val="24"/>
          <w:szCs w:val="24"/>
        </w:rPr>
        <w:t>多家，直接受益学员</w:t>
      </w:r>
      <w:r w:rsidRPr="0039664D">
        <w:rPr>
          <w:rFonts w:ascii="Arial" w:hAnsi="Arial" w:cs="Arial" w:hint="eastAsia"/>
          <w:sz w:val="24"/>
          <w:szCs w:val="24"/>
        </w:rPr>
        <w:t>70000</w:t>
      </w:r>
      <w:r w:rsidRPr="0039664D">
        <w:rPr>
          <w:rFonts w:ascii="Arial" w:hAnsi="Arial" w:cs="Arial" w:hint="eastAsia"/>
          <w:sz w:val="24"/>
          <w:szCs w:val="24"/>
        </w:rPr>
        <w:t>多人；培训地点涉及</w:t>
      </w:r>
      <w:r w:rsidRPr="0039664D">
        <w:rPr>
          <w:rFonts w:ascii="Arial" w:hAnsi="Arial" w:cs="Arial" w:hint="eastAsia"/>
          <w:sz w:val="24"/>
          <w:szCs w:val="24"/>
        </w:rPr>
        <w:t>20</w:t>
      </w:r>
      <w:r w:rsidRPr="0039664D">
        <w:rPr>
          <w:rFonts w:ascii="Arial" w:hAnsi="Arial" w:cs="Arial" w:hint="eastAsia"/>
          <w:sz w:val="24"/>
          <w:szCs w:val="24"/>
        </w:rPr>
        <w:t>多个省会城市及沿海地区大城市。个人长期担任</w:t>
      </w:r>
      <w:r w:rsidRPr="0039664D">
        <w:rPr>
          <w:rFonts w:ascii="Arial" w:hAnsi="Arial" w:cs="Arial" w:hint="eastAsia"/>
          <w:sz w:val="24"/>
          <w:szCs w:val="24"/>
        </w:rPr>
        <w:t>30</w:t>
      </w:r>
      <w:r w:rsidRPr="0039664D">
        <w:rPr>
          <w:rFonts w:ascii="Arial" w:hAnsi="Arial" w:cs="Arial" w:hint="eastAsia"/>
          <w:sz w:val="24"/>
          <w:szCs w:val="24"/>
        </w:rPr>
        <w:t>多家（累计</w:t>
      </w:r>
      <w:r w:rsidRPr="0039664D">
        <w:rPr>
          <w:rFonts w:ascii="Arial" w:hAnsi="Arial" w:cs="Arial" w:hint="eastAsia"/>
          <w:sz w:val="24"/>
          <w:szCs w:val="24"/>
        </w:rPr>
        <w:t>200</w:t>
      </w:r>
      <w:r w:rsidRPr="0039664D">
        <w:rPr>
          <w:rFonts w:ascii="Arial" w:hAnsi="Arial" w:cs="Arial" w:hint="eastAsia"/>
          <w:sz w:val="24"/>
          <w:szCs w:val="24"/>
        </w:rPr>
        <w:t>多家）企业的劳动法律顾问；以钟老师领衔的专家队伍，长期为企业提供劳动法律常年顾问及各种劳动关系管理专项咨询服务，客户满意度高达</w:t>
      </w:r>
      <w:r w:rsidRPr="0039664D">
        <w:rPr>
          <w:rFonts w:ascii="Arial" w:hAnsi="Arial" w:cs="Arial" w:hint="eastAsia"/>
          <w:sz w:val="24"/>
          <w:szCs w:val="24"/>
        </w:rPr>
        <w:t>95%</w:t>
      </w:r>
      <w:r w:rsidRPr="0039664D">
        <w:rPr>
          <w:rFonts w:ascii="Arial" w:hAnsi="Arial" w:cs="Arial" w:hint="eastAsia"/>
          <w:sz w:val="24"/>
          <w:szCs w:val="24"/>
        </w:rPr>
        <w:t>。</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实战技能：精通劳动政策法律法规和劳动仲裁、诉讼程序，擅长劳动用工风险的系统预防与劳动争议案件的有效化解，善于把劳动法律法规与企业人力资源管理有机整合，通晓企业劳动争议防范机制的构建和劳动用工管理体系的修正完善。钟老师经常在客户办公现场、培训现场为客户、学员即时起草、审查、修改相关制度、合同、文书，或分析具体案件的应对思路；钟老师独到的现场的专业功底，每次都赢得广大客户、学员发自内心的好评与</w:t>
      </w:r>
      <w:r w:rsidRPr="0039664D">
        <w:rPr>
          <w:rFonts w:ascii="Arial" w:hAnsi="Arial" w:cs="Arial" w:hint="eastAsia"/>
          <w:sz w:val="24"/>
          <w:szCs w:val="24"/>
        </w:rPr>
        <w:t>100%</w:t>
      </w:r>
      <w:r w:rsidRPr="0039664D">
        <w:rPr>
          <w:rFonts w:ascii="Arial" w:hAnsi="Arial" w:cs="Arial" w:hint="eastAsia"/>
          <w:sz w:val="24"/>
          <w:szCs w:val="24"/>
        </w:rPr>
        <w:t>的信服！</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授课特点：将枯燥的劳动政策法规溶入实际管理案例当中，将人力资源管理与劳动法有机地整合在一起；课程内容</w:t>
      </w:r>
      <w:r w:rsidRPr="0039664D">
        <w:rPr>
          <w:rFonts w:ascii="Arial" w:hAnsi="Arial" w:cs="Arial" w:hint="eastAsia"/>
          <w:sz w:val="24"/>
          <w:szCs w:val="24"/>
        </w:rPr>
        <w:t>80%</w:t>
      </w:r>
      <w:r w:rsidRPr="0039664D">
        <w:rPr>
          <w:rFonts w:ascii="Arial" w:hAnsi="Arial" w:cs="Arial" w:hint="eastAsia"/>
          <w:sz w:val="24"/>
          <w:szCs w:val="24"/>
        </w:rPr>
        <w:t>为真实案例、</w:t>
      </w:r>
      <w:r w:rsidRPr="0039664D">
        <w:rPr>
          <w:rFonts w:ascii="Arial" w:hAnsi="Arial" w:cs="Arial" w:hint="eastAsia"/>
          <w:sz w:val="24"/>
          <w:szCs w:val="24"/>
        </w:rPr>
        <w:t>20%</w:t>
      </w:r>
      <w:r w:rsidRPr="0039664D">
        <w:rPr>
          <w:rFonts w:ascii="Arial" w:hAnsi="Arial" w:cs="Arial" w:hint="eastAsia"/>
          <w:sz w:val="24"/>
          <w:szCs w:val="24"/>
        </w:rPr>
        <w:t>为必备的重点法条；学员参与讨论、互动，课程生动有趣，深入浅出，实战型超强，让学员即时学以致用！课程满意度高达</w:t>
      </w:r>
      <w:r w:rsidRPr="0039664D">
        <w:rPr>
          <w:rFonts w:ascii="Arial" w:hAnsi="Arial" w:cs="Arial" w:hint="eastAsia"/>
          <w:sz w:val="24"/>
          <w:szCs w:val="24"/>
        </w:rPr>
        <w:t>95%</w:t>
      </w:r>
      <w:r w:rsidRPr="0039664D">
        <w:rPr>
          <w:rFonts w:ascii="Arial" w:hAnsi="Arial" w:cs="Arial" w:hint="eastAsia"/>
          <w:sz w:val="24"/>
          <w:szCs w:val="24"/>
        </w:rPr>
        <w:t>，众多学员均表示：“第一次听到如此实战、实用、实效的劳动法课程！钟老师非常务实、不说教、没有商业味道，终于听到了让我不再后悔的精彩课程！”</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王牌课程</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《新劳动合同法下的劳动争议热点、难点、疑点问题全解与应对》</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《企业</w:t>
      </w:r>
      <w:r w:rsidRPr="0039664D">
        <w:rPr>
          <w:rFonts w:ascii="Arial" w:hAnsi="Arial" w:cs="Arial" w:hint="eastAsia"/>
          <w:sz w:val="24"/>
          <w:szCs w:val="24"/>
        </w:rPr>
        <w:t>HR</w:t>
      </w:r>
      <w:r w:rsidRPr="0039664D">
        <w:rPr>
          <w:rFonts w:ascii="Arial" w:hAnsi="Arial" w:cs="Arial" w:hint="eastAsia"/>
          <w:sz w:val="24"/>
          <w:szCs w:val="24"/>
        </w:rPr>
        <w:t>如何全方位有效预防和化解劳动用工风险》</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《部门直线经理如何协助</w:t>
      </w:r>
      <w:r w:rsidRPr="0039664D">
        <w:rPr>
          <w:rFonts w:ascii="Arial" w:hAnsi="Arial" w:cs="Arial" w:hint="eastAsia"/>
          <w:sz w:val="24"/>
          <w:szCs w:val="24"/>
        </w:rPr>
        <w:t>HR</w:t>
      </w:r>
      <w:r w:rsidRPr="0039664D">
        <w:rPr>
          <w:rFonts w:ascii="Arial" w:hAnsi="Arial" w:cs="Arial" w:hint="eastAsia"/>
          <w:sz w:val="24"/>
          <w:szCs w:val="24"/>
        </w:rPr>
        <w:t>部门预防和化解劳动用工风险》</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《劳动合同订立、变更、解除、终止、续订实操技巧》</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《劳动合同、用工协议、规章制度、员工手册撰写技巧》</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《如何界定与处理不合格、不胜任工作、严重失职、违纪违规的员工》</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w:t>
      </w:r>
      <w:r w:rsidRPr="0039664D">
        <w:rPr>
          <w:rFonts w:ascii="Arial" w:hAnsi="Arial" w:cs="Arial" w:hint="eastAsia"/>
          <w:sz w:val="24"/>
          <w:szCs w:val="24"/>
        </w:rPr>
        <w:t>&lt;</w:t>
      </w:r>
      <w:r w:rsidRPr="0039664D">
        <w:rPr>
          <w:rFonts w:ascii="Arial" w:hAnsi="Arial" w:cs="Arial" w:hint="eastAsia"/>
          <w:sz w:val="24"/>
          <w:szCs w:val="24"/>
        </w:rPr>
        <w:t>社会保险法</w:t>
      </w:r>
      <w:r w:rsidRPr="0039664D">
        <w:rPr>
          <w:rFonts w:ascii="Arial" w:hAnsi="Arial" w:cs="Arial" w:hint="eastAsia"/>
          <w:sz w:val="24"/>
          <w:szCs w:val="24"/>
        </w:rPr>
        <w:t>&gt;</w:t>
      </w:r>
      <w:r w:rsidRPr="0039664D">
        <w:rPr>
          <w:rFonts w:ascii="Arial" w:hAnsi="Arial" w:cs="Arial" w:hint="eastAsia"/>
          <w:sz w:val="24"/>
          <w:szCs w:val="24"/>
        </w:rPr>
        <w:t>、</w:t>
      </w:r>
      <w:r w:rsidRPr="0039664D">
        <w:rPr>
          <w:rFonts w:ascii="Arial" w:hAnsi="Arial" w:cs="Arial" w:hint="eastAsia"/>
          <w:sz w:val="24"/>
          <w:szCs w:val="24"/>
        </w:rPr>
        <w:t>&lt;</w:t>
      </w:r>
      <w:r w:rsidRPr="0039664D">
        <w:rPr>
          <w:rFonts w:ascii="Arial" w:hAnsi="Arial" w:cs="Arial" w:hint="eastAsia"/>
          <w:sz w:val="24"/>
          <w:szCs w:val="24"/>
        </w:rPr>
        <w:t>工伤保险条例</w:t>
      </w:r>
      <w:r w:rsidRPr="0039664D">
        <w:rPr>
          <w:rFonts w:ascii="Arial" w:hAnsi="Arial" w:cs="Arial" w:hint="eastAsia"/>
          <w:sz w:val="24"/>
          <w:szCs w:val="24"/>
        </w:rPr>
        <w:t>&gt;</w:t>
      </w:r>
      <w:r w:rsidRPr="0039664D">
        <w:rPr>
          <w:rFonts w:ascii="Arial" w:hAnsi="Arial" w:cs="Arial" w:hint="eastAsia"/>
          <w:sz w:val="24"/>
          <w:szCs w:val="24"/>
        </w:rPr>
        <w:t>精准解读与工伤争议、调解、赔偿》</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《企业薪酬与绩效管理体系的法律风险防范策略》</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t>《有效运用绩效考核进行裁员解雇、调岗</w:t>
      </w:r>
      <w:r w:rsidRPr="0039664D">
        <w:rPr>
          <w:rFonts w:ascii="Arial" w:hAnsi="Arial" w:cs="Arial" w:hint="eastAsia"/>
          <w:sz w:val="24"/>
          <w:szCs w:val="24"/>
        </w:rPr>
        <w:t>/</w:t>
      </w:r>
      <w:r w:rsidRPr="0039664D">
        <w:rPr>
          <w:rFonts w:ascii="Arial" w:hAnsi="Arial" w:cs="Arial" w:hint="eastAsia"/>
          <w:sz w:val="24"/>
          <w:szCs w:val="24"/>
        </w:rPr>
        <w:t>调薪</w:t>
      </w:r>
      <w:r w:rsidRPr="0039664D">
        <w:rPr>
          <w:rFonts w:ascii="Arial" w:hAnsi="Arial" w:cs="Arial" w:hint="eastAsia"/>
          <w:sz w:val="24"/>
          <w:szCs w:val="24"/>
        </w:rPr>
        <w:t>/</w:t>
      </w:r>
      <w:r w:rsidRPr="0039664D">
        <w:rPr>
          <w:rFonts w:ascii="Arial" w:hAnsi="Arial" w:cs="Arial" w:hint="eastAsia"/>
          <w:sz w:val="24"/>
          <w:szCs w:val="24"/>
        </w:rPr>
        <w:t>调级</w:t>
      </w:r>
    </w:p>
    <w:p w:rsidR="0039664D" w:rsidRPr="0039664D" w:rsidRDefault="0039664D" w:rsidP="0039664D">
      <w:pPr>
        <w:spacing w:after="0"/>
        <w:rPr>
          <w:rFonts w:ascii="Arial" w:hAnsi="Arial" w:cs="Arial" w:hint="eastAsia"/>
          <w:sz w:val="24"/>
          <w:szCs w:val="24"/>
        </w:rPr>
      </w:pPr>
      <w:r w:rsidRPr="0039664D">
        <w:rPr>
          <w:rFonts w:ascii="Arial" w:hAnsi="Arial" w:cs="Arial" w:hint="eastAsia"/>
          <w:sz w:val="24"/>
          <w:szCs w:val="24"/>
        </w:rPr>
        <w:lastRenderedPageBreak/>
        <w:t>服务过的部分客户（指内训、专项咨询、年度顾问）：</w:t>
      </w:r>
    </w:p>
    <w:p w:rsidR="00D9317F" w:rsidRPr="00ED0B28" w:rsidRDefault="0039664D" w:rsidP="0039664D">
      <w:pPr>
        <w:spacing w:after="0"/>
        <w:rPr>
          <w:sz w:val="24"/>
          <w:szCs w:val="24"/>
        </w:rPr>
      </w:pPr>
      <w:r w:rsidRPr="0039664D">
        <w:rPr>
          <w:rFonts w:ascii="Arial" w:hAnsi="Arial" w:cs="Arial" w:hint="eastAsia"/>
          <w:sz w:val="24"/>
          <w:szCs w:val="24"/>
        </w:rPr>
        <w:t>中国人寿、广发银行、中国光大银行、中国邮政、国家电网、中国邮政速递、中国邮政储蓄银行、携程旅行网、华鼎担保、建设银行、农业银行、工商银行、中铁集团、深圳机场、黄河水电开发、中烟集团、南粤物流、新南方集团、深圳爱施德股份、深圳酷动数码、合生创展、中海地产、方圆地产、珠江监理、珠江投资、蒙牛奶粉、三新地产、养生堂药业、一品红药业、晶苑集团、广州电信、国讯通信、益海集团、旺大集团、中远物流、欧时力服装、广州蔬果集团、广东交通集团、珠海口岸广场、比亚迪汽车、纵横天地、蛇口船务运输股份、北京得信佳和医疗、风神集团、中咨工程监理、广药集团、高士线业、利海集团、化建集团、华康保险代理、深圳水务监理、运发集团、新广国际集团、美的集团、江苏大全集团</w:t>
      </w:r>
      <w:r w:rsidRPr="0039664D">
        <w:rPr>
          <w:rFonts w:ascii="Arial" w:hAnsi="Arial" w:cs="Arial" w:hint="eastAsia"/>
          <w:sz w:val="24"/>
          <w:szCs w:val="24"/>
        </w:rPr>
        <w:t>---</w:t>
      </w:r>
      <w:r w:rsidRPr="0039664D">
        <w:rPr>
          <w:rFonts w:ascii="Arial" w:hAnsi="Arial" w:cs="Arial" w:hint="eastAsia"/>
          <w:sz w:val="24"/>
          <w:szCs w:val="24"/>
        </w:rPr>
        <w:t>千余家企业。</w:t>
      </w:r>
    </w:p>
    <w:sectPr w:rsidR="00D9317F" w:rsidRPr="00ED0B28" w:rsidSect="00037618">
      <w:headerReference w:type="default" r:id="rId9"/>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7E5" w:rsidRDefault="000917E5" w:rsidP="00037618">
      <w:pPr>
        <w:spacing w:after="0"/>
      </w:pPr>
      <w:r>
        <w:separator/>
      </w:r>
    </w:p>
  </w:endnote>
  <w:endnote w:type="continuationSeparator" w:id="0">
    <w:p w:rsidR="000917E5" w:rsidRDefault="000917E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ill Sans">
    <w:altName w:val="hakuyoxingshu7000"/>
    <w:charset w:val="86"/>
    <w:family w:val="auto"/>
    <w:pitch w:val="default"/>
    <w:sig w:usb0="00000000" w:usb1="00000000" w:usb2="00000000" w:usb3="00000000" w:csb0="200001F7" w:csb1="CFFE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7E5" w:rsidRDefault="000917E5" w:rsidP="00037618">
      <w:pPr>
        <w:spacing w:after="0"/>
      </w:pPr>
      <w:r>
        <w:separator/>
      </w:r>
    </w:p>
  </w:footnote>
  <w:footnote w:type="continuationSeparator" w:id="0">
    <w:p w:rsidR="000917E5" w:rsidRDefault="000917E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8D1"/>
    <w:multiLevelType w:val="multilevel"/>
    <w:tmpl w:val="0B1428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014D80"/>
    <w:multiLevelType w:val="multilevel"/>
    <w:tmpl w:val="55014D80"/>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69698"/>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0DA4"/>
    <w:rsid w:val="00042096"/>
    <w:rsid w:val="0004316F"/>
    <w:rsid w:val="00044871"/>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17E5"/>
    <w:rsid w:val="00095604"/>
    <w:rsid w:val="000956A3"/>
    <w:rsid w:val="00097121"/>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310F6"/>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9DF"/>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1EA7"/>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29B3"/>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28F6"/>
    <w:rsid w:val="003631F9"/>
    <w:rsid w:val="003676FE"/>
    <w:rsid w:val="00367932"/>
    <w:rsid w:val="00367B6D"/>
    <w:rsid w:val="003823F9"/>
    <w:rsid w:val="00382DEA"/>
    <w:rsid w:val="00383D63"/>
    <w:rsid w:val="0039664D"/>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59C"/>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A296B"/>
    <w:rsid w:val="004B2FA2"/>
    <w:rsid w:val="004B307C"/>
    <w:rsid w:val="004B5A54"/>
    <w:rsid w:val="004B5F3E"/>
    <w:rsid w:val="004D6444"/>
    <w:rsid w:val="004D6D22"/>
    <w:rsid w:val="004D6EA4"/>
    <w:rsid w:val="004E376E"/>
    <w:rsid w:val="004E4372"/>
    <w:rsid w:val="004E475D"/>
    <w:rsid w:val="004E747E"/>
    <w:rsid w:val="004F58A4"/>
    <w:rsid w:val="004F7BB6"/>
    <w:rsid w:val="00507490"/>
    <w:rsid w:val="00516D9E"/>
    <w:rsid w:val="00521AD8"/>
    <w:rsid w:val="00522ACD"/>
    <w:rsid w:val="00524ECF"/>
    <w:rsid w:val="00526BBB"/>
    <w:rsid w:val="00532F5D"/>
    <w:rsid w:val="00537448"/>
    <w:rsid w:val="005437C7"/>
    <w:rsid w:val="00552F3C"/>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E420B"/>
    <w:rsid w:val="005F35A9"/>
    <w:rsid w:val="005F611A"/>
    <w:rsid w:val="005F6AC5"/>
    <w:rsid w:val="005F6BFF"/>
    <w:rsid w:val="005F7BA5"/>
    <w:rsid w:val="0060774E"/>
    <w:rsid w:val="00607E21"/>
    <w:rsid w:val="00610189"/>
    <w:rsid w:val="00615B79"/>
    <w:rsid w:val="00617989"/>
    <w:rsid w:val="0062068D"/>
    <w:rsid w:val="006208C9"/>
    <w:rsid w:val="0064040A"/>
    <w:rsid w:val="00640F89"/>
    <w:rsid w:val="00645257"/>
    <w:rsid w:val="006458F2"/>
    <w:rsid w:val="00647A7F"/>
    <w:rsid w:val="0065080C"/>
    <w:rsid w:val="00654F6B"/>
    <w:rsid w:val="006654BE"/>
    <w:rsid w:val="00665FCE"/>
    <w:rsid w:val="0066678D"/>
    <w:rsid w:val="00673B77"/>
    <w:rsid w:val="00674CD1"/>
    <w:rsid w:val="00676642"/>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297"/>
    <w:rsid w:val="006F1CF5"/>
    <w:rsid w:val="006F4E9F"/>
    <w:rsid w:val="00706DA5"/>
    <w:rsid w:val="00707C62"/>
    <w:rsid w:val="007177A5"/>
    <w:rsid w:val="007206A8"/>
    <w:rsid w:val="00721239"/>
    <w:rsid w:val="00723800"/>
    <w:rsid w:val="00725AC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03DD"/>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81FC1"/>
    <w:rsid w:val="008914C5"/>
    <w:rsid w:val="008A5644"/>
    <w:rsid w:val="008A6AC5"/>
    <w:rsid w:val="008B1F74"/>
    <w:rsid w:val="008B5EFF"/>
    <w:rsid w:val="008B7586"/>
    <w:rsid w:val="008B7726"/>
    <w:rsid w:val="008C28E1"/>
    <w:rsid w:val="008C30CC"/>
    <w:rsid w:val="008C346D"/>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06F"/>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04D1"/>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12D"/>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E2757"/>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5F97"/>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683"/>
    <w:rsid w:val="00D15C68"/>
    <w:rsid w:val="00D26C58"/>
    <w:rsid w:val="00D31D50"/>
    <w:rsid w:val="00D45638"/>
    <w:rsid w:val="00D46295"/>
    <w:rsid w:val="00D50FBB"/>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0B28"/>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B3F7C"/>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97121"/>
    <w:rPr>
      <w:b/>
      <w:bCs/>
    </w:rPr>
  </w:style>
  <w:style w:type="paragraph" w:customStyle="1" w:styleId="CM7">
    <w:name w:val="CM7"/>
    <w:basedOn w:val="a"/>
    <w:next w:val="a"/>
    <w:qFormat/>
    <w:rsid w:val="00552F3C"/>
    <w:pPr>
      <w:widowControl w:val="0"/>
      <w:autoSpaceDE w:val="0"/>
      <w:autoSpaceDN w:val="0"/>
      <w:snapToGrid/>
      <w:spacing w:after="295"/>
    </w:pPr>
    <w:rPr>
      <w:rFonts w:ascii="Gill Sans" w:eastAsia="Gill Sans" w:hAnsi="Times New Roman" w:cs="Gill Sans"/>
      <w:sz w:val="24"/>
      <w:szCs w:val="24"/>
    </w:rPr>
  </w:style>
  <w:style w:type="paragraph" w:customStyle="1" w:styleId="CM12">
    <w:name w:val="CM12"/>
    <w:basedOn w:val="a"/>
    <w:next w:val="a"/>
    <w:qFormat/>
    <w:rsid w:val="00552F3C"/>
    <w:pPr>
      <w:widowControl w:val="0"/>
      <w:autoSpaceDE w:val="0"/>
      <w:autoSpaceDN w:val="0"/>
      <w:snapToGrid/>
      <w:spacing w:after="240"/>
    </w:pPr>
    <w:rPr>
      <w:rFonts w:ascii="Gill Sans" w:eastAsia="Gill Sans" w:hAnsi="Times New Roman" w:cs="Gill Sans"/>
      <w:sz w:val="24"/>
      <w:szCs w:val="24"/>
    </w:rPr>
  </w:style>
</w:styles>
</file>

<file path=word/webSettings.xml><?xml version="1.0" encoding="utf-8"?>
<w:webSettings xmlns:r="http://schemas.openxmlformats.org/officeDocument/2006/relationships" xmlns:w="http://schemas.openxmlformats.org/wordprocessingml/2006/main">
  <w:divs>
    <w:div w:id="535000098">
      <w:bodyDiv w:val="1"/>
      <w:marLeft w:val="0"/>
      <w:marRight w:val="0"/>
      <w:marTop w:val="0"/>
      <w:marBottom w:val="0"/>
      <w:divBdr>
        <w:top w:val="none" w:sz="0" w:space="0" w:color="auto"/>
        <w:left w:val="none" w:sz="0" w:space="0" w:color="auto"/>
        <w:bottom w:val="none" w:sz="0" w:space="0" w:color="auto"/>
        <w:right w:val="none" w:sz="0" w:space="0" w:color="auto"/>
      </w:divBdr>
      <w:divsChild>
        <w:div w:id="584267967">
          <w:marLeft w:val="11"/>
          <w:marRight w:val="0"/>
          <w:marTop w:val="55"/>
          <w:marBottom w:val="0"/>
          <w:divBdr>
            <w:top w:val="none" w:sz="0" w:space="0" w:color="auto"/>
            <w:left w:val="none" w:sz="0" w:space="0" w:color="auto"/>
            <w:bottom w:val="none" w:sz="0" w:space="0" w:color="auto"/>
            <w:right w:val="none" w:sz="0" w:space="0" w:color="auto"/>
          </w:divBdr>
        </w:div>
        <w:div w:id="184905787">
          <w:marLeft w:val="1"/>
          <w:marRight w:val="0"/>
          <w:marTop w:val="55"/>
          <w:marBottom w:val="0"/>
          <w:divBdr>
            <w:top w:val="none" w:sz="0" w:space="0" w:color="auto"/>
            <w:left w:val="none" w:sz="0" w:space="0" w:color="auto"/>
            <w:bottom w:val="none" w:sz="0" w:space="0" w:color="auto"/>
            <w:right w:val="none" w:sz="0" w:space="0" w:color="auto"/>
          </w:divBdr>
        </w:div>
        <w:div w:id="672998232">
          <w:marLeft w:val="26"/>
          <w:marRight w:val="0"/>
          <w:marTop w:val="50"/>
          <w:marBottom w:val="0"/>
          <w:divBdr>
            <w:top w:val="none" w:sz="0" w:space="0" w:color="auto"/>
            <w:left w:val="none" w:sz="0" w:space="0" w:color="auto"/>
            <w:bottom w:val="none" w:sz="0" w:space="0" w:color="auto"/>
            <w:right w:val="none" w:sz="0" w:space="0" w:color="auto"/>
          </w:divBdr>
        </w:div>
        <w:div w:id="1724714473">
          <w:marLeft w:val="14"/>
          <w:marRight w:val="0"/>
          <w:marTop w:val="0"/>
          <w:marBottom w:val="0"/>
          <w:divBdr>
            <w:top w:val="none" w:sz="0" w:space="0" w:color="auto"/>
            <w:left w:val="none" w:sz="0" w:space="0" w:color="auto"/>
            <w:bottom w:val="none" w:sz="0" w:space="0" w:color="auto"/>
            <w:right w:val="none" w:sz="0" w:space="0" w:color="auto"/>
          </w:divBdr>
        </w:div>
        <w:div w:id="714744365">
          <w:marLeft w:val="16"/>
          <w:marRight w:val="0"/>
          <w:marTop w:val="59"/>
          <w:marBottom w:val="0"/>
          <w:divBdr>
            <w:top w:val="none" w:sz="0" w:space="0" w:color="auto"/>
            <w:left w:val="none" w:sz="0" w:space="0" w:color="auto"/>
            <w:bottom w:val="none" w:sz="0" w:space="0" w:color="auto"/>
            <w:right w:val="none" w:sz="0" w:space="0" w:color="auto"/>
          </w:divBdr>
        </w:div>
        <w:div w:id="730464890">
          <w:marLeft w:val="11"/>
          <w:marRight w:val="0"/>
          <w:marTop w:val="59"/>
          <w:marBottom w:val="0"/>
          <w:divBdr>
            <w:top w:val="none" w:sz="0" w:space="0" w:color="auto"/>
            <w:left w:val="none" w:sz="0" w:space="0" w:color="auto"/>
            <w:bottom w:val="none" w:sz="0" w:space="0" w:color="auto"/>
            <w:right w:val="none" w:sz="0" w:space="0" w:color="auto"/>
          </w:divBdr>
        </w:div>
        <w:div w:id="336663985">
          <w:marLeft w:val="16"/>
          <w:marRight w:val="0"/>
          <w:marTop w:val="59"/>
          <w:marBottom w:val="0"/>
          <w:divBdr>
            <w:top w:val="none" w:sz="0" w:space="0" w:color="auto"/>
            <w:left w:val="none" w:sz="0" w:space="0" w:color="auto"/>
            <w:bottom w:val="none" w:sz="0" w:space="0" w:color="auto"/>
            <w:right w:val="none" w:sz="0" w:space="0" w:color="auto"/>
          </w:divBdr>
        </w:div>
        <w:div w:id="725880590">
          <w:marLeft w:val="408"/>
          <w:marRight w:val="0"/>
          <w:marTop w:val="50"/>
          <w:marBottom w:val="0"/>
          <w:divBdr>
            <w:top w:val="none" w:sz="0" w:space="0" w:color="auto"/>
            <w:left w:val="none" w:sz="0" w:space="0" w:color="auto"/>
            <w:bottom w:val="none" w:sz="0" w:space="0" w:color="auto"/>
            <w:right w:val="none" w:sz="0" w:space="0" w:color="auto"/>
          </w:divBdr>
        </w:div>
        <w:div w:id="246037173">
          <w:marLeft w:val="408"/>
          <w:marRight w:val="0"/>
          <w:marTop w:val="0"/>
          <w:marBottom w:val="0"/>
          <w:divBdr>
            <w:top w:val="none" w:sz="0" w:space="0" w:color="auto"/>
            <w:left w:val="none" w:sz="0" w:space="0" w:color="auto"/>
            <w:bottom w:val="none" w:sz="0" w:space="0" w:color="auto"/>
            <w:right w:val="none" w:sz="0" w:space="0" w:color="auto"/>
          </w:divBdr>
        </w:div>
        <w:div w:id="1132945675">
          <w:marLeft w:val="408"/>
          <w:marRight w:val="0"/>
          <w:marTop w:val="63"/>
          <w:marBottom w:val="0"/>
          <w:divBdr>
            <w:top w:val="none" w:sz="0" w:space="0" w:color="auto"/>
            <w:left w:val="none" w:sz="0" w:space="0" w:color="auto"/>
            <w:bottom w:val="none" w:sz="0" w:space="0" w:color="auto"/>
            <w:right w:val="none" w:sz="0" w:space="0" w:color="auto"/>
          </w:divBdr>
        </w:div>
        <w:div w:id="1963077887">
          <w:marLeft w:val="408"/>
          <w:marRight w:val="0"/>
          <w:marTop w:val="0"/>
          <w:marBottom w:val="0"/>
          <w:divBdr>
            <w:top w:val="none" w:sz="0" w:space="0" w:color="auto"/>
            <w:left w:val="none" w:sz="0" w:space="0" w:color="auto"/>
            <w:bottom w:val="none" w:sz="0" w:space="0" w:color="auto"/>
            <w:right w:val="none" w:sz="0" w:space="0" w:color="auto"/>
          </w:divBdr>
        </w:div>
        <w:div w:id="1305894646">
          <w:marLeft w:val="408"/>
          <w:marRight w:val="0"/>
          <w:marTop w:val="63"/>
          <w:marBottom w:val="0"/>
          <w:divBdr>
            <w:top w:val="none" w:sz="0" w:space="0" w:color="auto"/>
            <w:left w:val="none" w:sz="0" w:space="0" w:color="auto"/>
            <w:bottom w:val="none" w:sz="0" w:space="0" w:color="auto"/>
            <w:right w:val="none" w:sz="0" w:space="0" w:color="auto"/>
          </w:divBdr>
        </w:div>
        <w:div w:id="957831497">
          <w:marLeft w:val="17"/>
          <w:marRight w:val="0"/>
          <w:marTop w:val="50"/>
          <w:marBottom w:val="0"/>
          <w:divBdr>
            <w:top w:val="none" w:sz="0" w:space="0" w:color="auto"/>
            <w:left w:val="none" w:sz="0" w:space="0" w:color="auto"/>
            <w:bottom w:val="none" w:sz="0" w:space="0" w:color="auto"/>
            <w:right w:val="none" w:sz="0" w:space="0" w:color="auto"/>
          </w:divBdr>
        </w:div>
        <w:div w:id="1451238839">
          <w:marLeft w:val="4"/>
          <w:marRight w:val="0"/>
          <w:marTop w:val="0"/>
          <w:marBottom w:val="0"/>
          <w:divBdr>
            <w:top w:val="none" w:sz="0" w:space="0" w:color="auto"/>
            <w:left w:val="none" w:sz="0" w:space="0" w:color="auto"/>
            <w:bottom w:val="none" w:sz="0" w:space="0" w:color="auto"/>
            <w:right w:val="none" w:sz="0" w:space="0" w:color="auto"/>
          </w:divBdr>
        </w:div>
        <w:div w:id="1939558177">
          <w:marLeft w:val="6"/>
          <w:marRight w:val="0"/>
          <w:marTop w:val="59"/>
          <w:marBottom w:val="0"/>
          <w:divBdr>
            <w:top w:val="none" w:sz="0" w:space="0" w:color="auto"/>
            <w:left w:val="none" w:sz="0" w:space="0" w:color="auto"/>
            <w:bottom w:val="none" w:sz="0" w:space="0" w:color="auto"/>
            <w:right w:val="none" w:sz="0" w:space="0" w:color="auto"/>
          </w:divBdr>
        </w:div>
        <w:div w:id="1433937939">
          <w:marLeft w:val="1"/>
          <w:marRight w:val="0"/>
          <w:marTop w:val="59"/>
          <w:marBottom w:val="0"/>
          <w:divBdr>
            <w:top w:val="none" w:sz="0" w:space="0" w:color="auto"/>
            <w:left w:val="none" w:sz="0" w:space="0" w:color="auto"/>
            <w:bottom w:val="none" w:sz="0" w:space="0" w:color="auto"/>
            <w:right w:val="none" w:sz="0" w:space="0" w:color="auto"/>
          </w:divBdr>
        </w:div>
        <w:div w:id="11689998">
          <w:marLeft w:val="6"/>
          <w:marRight w:val="0"/>
          <w:marTop w:val="59"/>
          <w:marBottom w:val="0"/>
          <w:divBdr>
            <w:top w:val="none" w:sz="0" w:space="0" w:color="auto"/>
            <w:left w:val="none" w:sz="0" w:space="0" w:color="auto"/>
            <w:bottom w:val="none" w:sz="0" w:space="0" w:color="auto"/>
            <w:right w:val="none" w:sz="0" w:space="0" w:color="auto"/>
          </w:divBdr>
        </w:div>
        <w:div w:id="601306246">
          <w:marLeft w:val="391"/>
          <w:marRight w:val="0"/>
          <w:marTop w:val="50"/>
          <w:marBottom w:val="0"/>
          <w:divBdr>
            <w:top w:val="none" w:sz="0" w:space="0" w:color="auto"/>
            <w:left w:val="none" w:sz="0" w:space="0" w:color="auto"/>
            <w:bottom w:val="none" w:sz="0" w:space="0" w:color="auto"/>
            <w:right w:val="none" w:sz="0" w:space="0" w:color="auto"/>
          </w:divBdr>
        </w:div>
        <w:div w:id="492139898">
          <w:marLeft w:val="402"/>
          <w:marRight w:val="0"/>
          <w:marTop w:val="62"/>
          <w:marBottom w:val="0"/>
          <w:divBdr>
            <w:top w:val="none" w:sz="0" w:space="0" w:color="auto"/>
            <w:left w:val="none" w:sz="0" w:space="0" w:color="auto"/>
            <w:bottom w:val="none" w:sz="0" w:space="0" w:color="auto"/>
            <w:right w:val="none" w:sz="0" w:space="0" w:color="auto"/>
          </w:divBdr>
        </w:div>
        <w:div w:id="1887837277">
          <w:marLeft w:val="391"/>
          <w:marRight w:val="0"/>
          <w:marTop w:val="62"/>
          <w:marBottom w:val="0"/>
          <w:divBdr>
            <w:top w:val="none" w:sz="0" w:space="0" w:color="auto"/>
            <w:left w:val="none" w:sz="0" w:space="0" w:color="auto"/>
            <w:bottom w:val="none" w:sz="0" w:space="0" w:color="auto"/>
            <w:right w:val="none" w:sz="0" w:space="0" w:color="auto"/>
          </w:divBdr>
        </w:div>
        <w:div w:id="1041251362">
          <w:marLeft w:val="390"/>
          <w:marRight w:val="698"/>
          <w:marTop w:val="62"/>
          <w:marBottom w:val="0"/>
          <w:divBdr>
            <w:top w:val="none" w:sz="0" w:space="0" w:color="auto"/>
            <w:left w:val="none" w:sz="0" w:space="0" w:color="auto"/>
            <w:bottom w:val="none" w:sz="0" w:space="0" w:color="auto"/>
            <w:right w:val="none" w:sz="0" w:space="0" w:color="auto"/>
          </w:divBdr>
        </w:div>
        <w:div w:id="1896038658">
          <w:marLeft w:val="11"/>
          <w:marRight w:val="0"/>
          <w:marTop w:val="55"/>
          <w:marBottom w:val="0"/>
          <w:divBdr>
            <w:top w:val="none" w:sz="0" w:space="0" w:color="auto"/>
            <w:left w:val="none" w:sz="0" w:space="0" w:color="auto"/>
            <w:bottom w:val="none" w:sz="0" w:space="0" w:color="auto"/>
            <w:right w:val="none" w:sz="0" w:space="0" w:color="auto"/>
          </w:divBdr>
        </w:div>
        <w:div w:id="2051220474">
          <w:marLeft w:val="1"/>
          <w:marRight w:val="0"/>
          <w:marTop w:val="55"/>
          <w:marBottom w:val="0"/>
          <w:divBdr>
            <w:top w:val="none" w:sz="0" w:space="0" w:color="auto"/>
            <w:left w:val="none" w:sz="0" w:space="0" w:color="auto"/>
            <w:bottom w:val="none" w:sz="0" w:space="0" w:color="auto"/>
            <w:right w:val="none" w:sz="0" w:space="0" w:color="auto"/>
          </w:divBdr>
        </w:div>
        <w:div w:id="1213730778">
          <w:marLeft w:val="26"/>
          <w:marRight w:val="0"/>
          <w:marTop w:val="53"/>
          <w:marBottom w:val="0"/>
          <w:divBdr>
            <w:top w:val="none" w:sz="0" w:space="0" w:color="auto"/>
            <w:left w:val="none" w:sz="0" w:space="0" w:color="auto"/>
            <w:bottom w:val="none" w:sz="0" w:space="0" w:color="auto"/>
            <w:right w:val="none" w:sz="0" w:space="0" w:color="auto"/>
          </w:divBdr>
        </w:div>
        <w:div w:id="847863497">
          <w:marLeft w:val="14"/>
          <w:marRight w:val="0"/>
          <w:marTop w:val="0"/>
          <w:marBottom w:val="0"/>
          <w:divBdr>
            <w:top w:val="none" w:sz="0" w:space="0" w:color="auto"/>
            <w:left w:val="none" w:sz="0" w:space="0" w:color="auto"/>
            <w:bottom w:val="none" w:sz="0" w:space="0" w:color="auto"/>
            <w:right w:val="none" w:sz="0" w:space="0" w:color="auto"/>
          </w:divBdr>
        </w:div>
        <w:div w:id="1814174033">
          <w:marLeft w:val="16"/>
          <w:marRight w:val="0"/>
          <w:marTop w:val="59"/>
          <w:marBottom w:val="0"/>
          <w:divBdr>
            <w:top w:val="none" w:sz="0" w:space="0" w:color="auto"/>
            <w:left w:val="none" w:sz="0" w:space="0" w:color="auto"/>
            <w:bottom w:val="none" w:sz="0" w:space="0" w:color="auto"/>
            <w:right w:val="none" w:sz="0" w:space="0" w:color="auto"/>
          </w:divBdr>
        </w:div>
        <w:div w:id="1306206594">
          <w:marLeft w:val="11"/>
          <w:marRight w:val="0"/>
          <w:marTop w:val="59"/>
          <w:marBottom w:val="0"/>
          <w:divBdr>
            <w:top w:val="none" w:sz="0" w:space="0" w:color="auto"/>
            <w:left w:val="none" w:sz="0" w:space="0" w:color="auto"/>
            <w:bottom w:val="none" w:sz="0" w:space="0" w:color="auto"/>
            <w:right w:val="none" w:sz="0" w:space="0" w:color="auto"/>
          </w:divBdr>
        </w:div>
        <w:div w:id="403995873">
          <w:marLeft w:val="114"/>
          <w:marRight w:val="0"/>
          <w:marTop w:val="0"/>
          <w:marBottom w:val="0"/>
          <w:divBdr>
            <w:top w:val="none" w:sz="0" w:space="0" w:color="auto"/>
            <w:left w:val="none" w:sz="0" w:space="0" w:color="auto"/>
            <w:bottom w:val="none" w:sz="0" w:space="0" w:color="auto"/>
            <w:right w:val="none" w:sz="0" w:space="0" w:color="auto"/>
          </w:divBdr>
        </w:div>
        <w:div w:id="2040474170">
          <w:marLeft w:val="407"/>
          <w:marRight w:val="0"/>
          <w:marTop w:val="52"/>
          <w:marBottom w:val="0"/>
          <w:divBdr>
            <w:top w:val="none" w:sz="0" w:space="0" w:color="auto"/>
            <w:left w:val="none" w:sz="0" w:space="0" w:color="auto"/>
            <w:bottom w:val="none" w:sz="0" w:space="0" w:color="auto"/>
            <w:right w:val="none" w:sz="0" w:space="0" w:color="auto"/>
          </w:divBdr>
        </w:div>
        <w:div w:id="2116241328">
          <w:marLeft w:val="407"/>
          <w:marRight w:val="0"/>
          <w:marTop w:val="63"/>
          <w:marBottom w:val="0"/>
          <w:divBdr>
            <w:top w:val="none" w:sz="0" w:space="0" w:color="auto"/>
            <w:left w:val="none" w:sz="0" w:space="0" w:color="auto"/>
            <w:bottom w:val="none" w:sz="0" w:space="0" w:color="auto"/>
            <w:right w:val="none" w:sz="0" w:space="0" w:color="auto"/>
          </w:divBdr>
        </w:div>
        <w:div w:id="910046328">
          <w:marLeft w:val="411"/>
          <w:marRight w:val="0"/>
          <w:marTop w:val="1"/>
          <w:marBottom w:val="0"/>
          <w:divBdr>
            <w:top w:val="none" w:sz="0" w:space="0" w:color="auto"/>
            <w:left w:val="none" w:sz="0" w:space="0" w:color="auto"/>
            <w:bottom w:val="none" w:sz="0" w:space="0" w:color="auto"/>
            <w:right w:val="none" w:sz="0" w:space="0" w:color="auto"/>
          </w:divBdr>
        </w:div>
        <w:div w:id="167644578">
          <w:marLeft w:val="462"/>
          <w:marRight w:val="0"/>
          <w:marTop w:val="66"/>
          <w:marBottom w:val="0"/>
          <w:divBdr>
            <w:top w:val="none" w:sz="0" w:space="0" w:color="auto"/>
            <w:left w:val="none" w:sz="0" w:space="0" w:color="auto"/>
            <w:bottom w:val="none" w:sz="0" w:space="0" w:color="auto"/>
            <w:right w:val="none" w:sz="0" w:space="0" w:color="auto"/>
          </w:divBdr>
        </w:div>
        <w:div w:id="2025134861">
          <w:marLeft w:val="411"/>
          <w:marRight w:val="0"/>
          <w:marTop w:val="0"/>
          <w:marBottom w:val="0"/>
          <w:divBdr>
            <w:top w:val="none" w:sz="0" w:space="0" w:color="auto"/>
            <w:left w:val="none" w:sz="0" w:space="0" w:color="auto"/>
            <w:bottom w:val="none" w:sz="0" w:space="0" w:color="auto"/>
            <w:right w:val="none" w:sz="0" w:space="0" w:color="auto"/>
          </w:divBdr>
        </w:div>
        <w:div w:id="1379745799">
          <w:marLeft w:val="17"/>
          <w:marRight w:val="0"/>
          <w:marTop w:val="53"/>
          <w:marBottom w:val="0"/>
          <w:divBdr>
            <w:top w:val="none" w:sz="0" w:space="0" w:color="auto"/>
            <w:left w:val="none" w:sz="0" w:space="0" w:color="auto"/>
            <w:bottom w:val="none" w:sz="0" w:space="0" w:color="auto"/>
            <w:right w:val="none" w:sz="0" w:space="0" w:color="auto"/>
          </w:divBdr>
        </w:div>
        <w:div w:id="1516578549">
          <w:marLeft w:val="4"/>
          <w:marRight w:val="0"/>
          <w:marTop w:val="0"/>
          <w:marBottom w:val="0"/>
          <w:divBdr>
            <w:top w:val="none" w:sz="0" w:space="0" w:color="auto"/>
            <w:left w:val="none" w:sz="0" w:space="0" w:color="auto"/>
            <w:bottom w:val="none" w:sz="0" w:space="0" w:color="auto"/>
            <w:right w:val="none" w:sz="0" w:space="0" w:color="auto"/>
          </w:divBdr>
        </w:div>
        <w:div w:id="226916153">
          <w:marLeft w:val="6"/>
          <w:marRight w:val="0"/>
          <w:marTop w:val="59"/>
          <w:marBottom w:val="0"/>
          <w:divBdr>
            <w:top w:val="none" w:sz="0" w:space="0" w:color="auto"/>
            <w:left w:val="none" w:sz="0" w:space="0" w:color="auto"/>
            <w:bottom w:val="none" w:sz="0" w:space="0" w:color="auto"/>
            <w:right w:val="none" w:sz="0" w:space="0" w:color="auto"/>
          </w:divBdr>
        </w:div>
        <w:div w:id="1676422960">
          <w:marLeft w:val="1"/>
          <w:marRight w:val="0"/>
          <w:marTop w:val="59"/>
          <w:marBottom w:val="0"/>
          <w:divBdr>
            <w:top w:val="none" w:sz="0" w:space="0" w:color="auto"/>
            <w:left w:val="none" w:sz="0" w:space="0" w:color="auto"/>
            <w:bottom w:val="none" w:sz="0" w:space="0" w:color="auto"/>
            <w:right w:val="none" w:sz="0" w:space="0" w:color="auto"/>
          </w:divBdr>
        </w:div>
        <w:div w:id="1250891790">
          <w:marLeft w:val="6"/>
          <w:marRight w:val="0"/>
          <w:marTop w:val="59"/>
          <w:marBottom w:val="0"/>
          <w:divBdr>
            <w:top w:val="none" w:sz="0" w:space="0" w:color="auto"/>
            <w:left w:val="none" w:sz="0" w:space="0" w:color="auto"/>
            <w:bottom w:val="none" w:sz="0" w:space="0" w:color="auto"/>
            <w:right w:val="none" w:sz="0" w:space="0" w:color="auto"/>
          </w:divBdr>
        </w:div>
        <w:div w:id="1391881525">
          <w:marLeft w:val="463"/>
          <w:marRight w:val="0"/>
          <w:marTop w:val="53"/>
          <w:marBottom w:val="0"/>
          <w:divBdr>
            <w:top w:val="none" w:sz="0" w:space="0" w:color="auto"/>
            <w:left w:val="none" w:sz="0" w:space="0" w:color="auto"/>
            <w:bottom w:val="none" w:sz="0" w:space="0" w:color="auto"/>
            <w:right w:val="none" w:sz="0" w:space="0" w:color="auto"/>
          </w:divBdr>
        </w:div>
        <w:div w:id="852693455">
          <w:marLeft w:val="390"/>
          <w:marRight w:val="0"/>
          <w:marTop w:val="64"/>
          <w:marBottom w:val="0"/>
          <w:divBdr>
            <w:top w:val="none" w:sz="0" w:space="0" w:color="auto"/>
            <w:left w:val="none" w:sz="0" w:space="0" w:color="auto"/>
            <w:bottom w:val="none" w:sz="0" w:space="0" w:color="auto"/>
            <w:right w:val="none" w:sz="0" w:space="0" w:color="auto"/>
          </w:divBdr>
        </w:div>
        <w:div w:id="809396370">
          <w:marLeft w:val="390"/>
          <w:marRight w:val="0"/>
          <w:marTop w:val="0"/>
          <w:marBottom w:val="0"/>
          <w:divBdr>
            <w:top w:val="none" w:sz="0" w:space="0" w:color="auto"/>
            <w:left w:val="none" w:sz="0" w:space="0" w:color="auto"/>
            <w:bottom w:val="none" w:sz="0" w:space="0" w:color="auto"/>
            <w:right w:val="none" w:sz="0" w:space="0" w:color="auto"/>
          </w:divBdr>
        </w:div>
        <w:div w:id="1222403695">
          <w:marLeft w:val="391"/>
          <w:marRight w:val="0"/>
          <w:marTop w:val="62"/>
          <w:marBottom w:val="0"/>
          <w:divBdr>
            <w:top w:val="none" w:sz="0" w:space="0" w:color="auto"/>
            <w:left w:val="none" w:sz="0" w:space="0" w:color="auto"/>
            <w:bottom w:val="none" w:sz="0" w:space="0" w:color="auto"/>
            <w:right w:val="none" w:sz="0" w:space="0" w:color="auto"/>
          </w:divBdr>
        </w:div>
        <w:div w:id="1323893556">
          <w:marLeft w:val="478"/>
          <w:marRight w:val="0"/>
          <w:marTop w:val="64"/>
          <w:marBottom w:val="0"/>
          <w:divBdr>
            <w:top w:val="none" w:sz="0" w:space="0" w:color="auto"/>
            <w:left w:val="none" w:sz="0" w:space="0" w:color="auto"/>
            <w:bottom w:val="none" w:sz="0" w:space="0" w:color="auto"/>
            <w:right w:val="none" w:sz="0" w:space="0" w:color="auto"/>
          </w:divBdr>
        </w:div>
        <w:div w:id="1732270981">
          <w:marLeft w:val="11"/>
          <w:marRight w:val="0"/>
          <w:marTop w:val="59"/>
          <w:marBottom w:val="0"/>
          <w:divBdr>
            <w:top w:val="none" w:sz="0" w:space="0" w:color="auto"/>
            <w:left w:val="none" w:sz="0" w:space="0" w:color="auto"/>
            <w:bottom w:val="none" w:sz="0" w:space="0" w:color="auto"/>
            <w:right w:val="none" w:sz="0" w:space="0" w:color="auto"/>
          </w:divBdr>
        </w:div>
        <w:div w:id="821039940">
          <w:marLeft w:val="28"/>
          <w:marRight w:val="0"/>
          <w:marTop w:val="68"/>
          <w:marBottom w:val="0"/>
          <w:divBdr>
            <w:top w:val="none" w:sz="0" w:space="0" w:color="auto"/>
            <w:left w:val="none" w:sz="0" w:space="0" w:color="auto"/>
            <w:bottom w:val="none" w:sz="0" w:space="0" w:color="auto"/>
            <w:right w:val="none" w:sz="0" w:space="0" w:color="auto"/>
          </w:divBdr>
        </w:div>
        <w:div w:id="906962819">
          <w:marLeft w:val="15"/>
          <w:marRight w:val="0"/>
          <w:marTop w:val="62"/>
          <w:marBottom w:val="0"/>
          <w:divBdr>
            <w:top w:val="none" w:sz="0" w:space="0" w:color="auto"/>
            <w:left w:val="none" w:sz="0" w:space="0" w:color="auto"/>
            <w:bottom w:val="none" w:sz="0" w:space="0" w:color="auto"/>
            <w:right w:val="none" w:sz="0" w:space="0" w:color="auto"/>
          </w:divBdr>
        </w:div>
        <w:div w:id="1613711383">
          <w:marLeft w:val="16"/>
          <w:marRight w:val="0"/>
          <w:marTop w:val="61"/>
          <w:marBottom w:val="0"/>
          <w:divBdr>
            <w:top w:val="none" w:sz="0" w:space="0" w:color="auto"/>
            <w:left w:val="none" w:sz="0" w:space="0" w:color="auto"/>
            <w:bottom w:val="none" w:sz="0" w:space="0" w:color="auto"/>
            <w:right w:val="none" w:sz="0" w:space="0" w:color="auto"/>
          </w:divBdr>
        </w:div>
        <w:div w:id="780224776">
          <w:marLeft w:val="11"/>
          <w:marRight w:val="0"/>
          <w:marTop w:val="70"/>
          <w:marBottom w:val="0"/>
          <w:divBdr>
            <w:top w:val="none" w:sz="0" w:space="0" w:color="auto"/>
            <w:left w:val="none" w:sz="0" w:space="0" w:color="auto"/>
            <w:bottom w:val="none" w:sz="0" w:space="0" w:color="auto"/>
            <w:right w:val="none" w:sz="0" w:space="0" w:color="auto"/>
          </w:divBdr>
        </w:div>
        <w:div w:id="1305962931">
          <w:marLeft w:val="16"/>
          <w:marRight w:val="0"/>
          <w:marTop w:val="62"/>
          <w:marBottom w:val="0"/>
          <w:divBdr>
            <w:top w:val="none" w:sz="0" w:space="0" w:color="auto"/>
            <w:left w:val="none" w:sz="0" w:space="0" w:color="auto"/>
            <w:bottom w:val="none" w:sz="0" w:space="0" w:color="auto"/>
            <w:right w:val="none" w:sz="0" w:space="0" w:color="auto"/>
          </w:divBdr>
        </w:div>
        <w:div w:id="376399586">
          <w:marLeft w:val="1"/>
          <w:marRight w:val="0"/>
          <w:marTop w:val="59"/>
          <w:marBottom w:val="0"/>
          <w:divBdr>
            <w:top w:val="none" w:sz="0" w:space="0" w:color="auto"/>
            <w:left w:val="none" w:sz="0" w:space="0" w:color="auto"/>
            <w:bottom w:val="none" w:sz="0" w:space="0" w:color="auto"/>
            <w:right w:val="none" w:sz="0" w:space="0" w:color="auto"/>
          </w:divBdr>
        </w:div>
        <w:div w:id="458110223">
          <w:marLeft w:val="17"/>
          <w:marRight w:val="0"/>
          <w:marTop w:val="58"/>
          <w:marBottom w:val="0"/>
          <w:divBdr>
            <w:top w:val="none" w:sz="0" w:space="0" w:color="auto"/>
            <w:left w:val="none" w:sz="0" w:space="0" w:color="auto"/>
            <w:bottom w:val="none" w:sz="0" w:space="0" w:color="auto"/>
            <w:right w:val="none" w:sz="0" w:space="0" w:color="auto"/>
          </w:divBdr>
        </w:div>
        <w:div w:id="624196501">
          <w:marLeft w:val="4"/>
          <w:marRight w:val="0"/>
          <w:marTop w:val="0"/>
          <w:marBottom w:val="0"/>
          <w:divBdr>
            <w:top w:val="none" w:sz="0" w:space="0" w:color="auto"/>
            <w:left w:val="none" w:sz="0" w:space="0" w:color="auto"/>
            <w:bottom w:val="none" w:sz="0" w:space="0" w:color="auto"/>
            <w:right w:val="none" w:sz="0" w:space="0" w:color="auto"/>
          </w:divBdr>
        </w:div>
        <w:div w:id="887231002">
          <w:marLeft w:val="6"/>
          <w:marRight w:val="0"/>
          <w:marTop w:val="59"/>
          <w:marBottom w:val="0"/>
          <w:divBdr>
            <w:top w:val="none" w:sz="0" w:space="0" w:color="auto"/>
            <w:left w:val="none" w:sz="0" w:space="0" w:color="auto"/>
            <w:bottom w:val="none" w:sz="0" w:space="0" w:color="auto"/>
            <w:right w:val="none" w:sz="0" w:space="0" w:color="auto"/>
          </w:divBdr>
        </w:div>
        <w:div w:id="1999268067">
          <w:marLeft w:val="1"/>
          <w:marRight w:val="0"/>
          <w:marTop w:val="67"/>
          <w:marBottom w:val="0"/>
          <w:divBdr>
            <w:top w:val="none" w:sz="0" w:space="0" w:color="auto"/>
            <w:left w:val="none" w:sz="0" w:space="0" w:color="auto"/>
            <w:bottom w:val="none" w:sz="0" w:space="0" w:color="auto"/>
            <w:right w:val="none" w:sz="0" w:space="0" w:color="auto"/>
          </w:divBdr>
        </w:div>
        <w:div w:id="1877154982">
          <w:marLeft w:val="6"/>
          <w:marRight w:val="0"/>
          <w:marTop w:val="59"/>
          <w:marBottom w:val="0"/>
          <w:divBdr>
            <w:top w:val="none" w:sz="0" w:space="0" w:color="auto"/>
            <w:left w:val="none" w:sz="0" w:space="0" w:color="auto"/>
            <w:bottom w:val="none" w:sz="0" w:space="0" w:color="auto"/>
            <w:right w:val="none" w:sz="0" w:space="0" w:color="auto"/>
          </w:divBdr>
        </w:div>
        <w:div w:id="280183984">
          <w:marLeft w:val="390"/>
          <w:marRight w:val="0"/>
          <w:marTop w:val="58"/>
          <w:marBottom w:val="0"/>
          <w:divBdr>
            <w:top w:val="none" w:sz="0" w:space="0" w:color="auto"/>
            <w:left w:val="none" w:sz="0" w:space="0" w:color="auto"/>
            <w:bottom w:val="none" w:sz="0" w:space="0" w:color="auto"/>
            <w:right w:val="none" w:sz="0" w:space="0" w:color="auto"/>
          </w:divBdr>
        </w:div>
        <w:div w:id="845169365">
          <w:marLeft w:val="392"/>
          <w:marRight w:val="0"/>
          <w:marTop w:val="65"/>
          <w:marBottom w:val="0"/>
          <w:divBdr>
            <w:top w:val="none" w:sz="0" w:space="0" w:color="auto"/>
            <w:left w:val="none" w:sz="0" w:space="0" w:color="auto"/>
            <w:bottom w:val="none" w:sz="0" w:space="0" w:color="auto"/>
            <w:right w:val="none" w:sz="0" w:space="0" w:color="auto"/>
          </w:divBdr>
        </w:div>
        <w:div w:id="1970822568">
          <w:marLeft w:val="390"/>
          <w:marRight w:val="0"/>
          <w:marTop w:val="64"/>
          <w:marBottom w:val="0"/>
          <w:divBdr>
            <w:top w:val="none" w:sz="0" w:space="0" w:color="auto"/>
            <w:left w:val="none" w:sz="0" w:space="0" w:color="auto"/>
            <w:bottom w:val="none" w:sz="0" w:space="0" w:color="auto"/>
            <w:right w:val="none" w:sz="0" w:space="0" w:color="auto"/>
          </w:divBdr>
        </w:div>
        <w:div w:id="354694633">
          <w:marLeft w:val="416"/>
          <w:marRight w:val="0"/>
          <w:marTop w:val="0"/>
          <w:marBottom w:val="0"/>
          <w:divBdr>
            <w:top w:val="none" w:sz="0" w:space="0" w:color="auto"/>
            <w:left w:val="none" w:sz="0" w:space="0" w:color="auto"/>
            <w:bottom w:val="none" w:sz="0" w:space="0" w:color="auto"/>
            <w:right w:val="none" w:sz="0" w:space="0" w:color="auto"/>
          </w:divBdr>
        </w:div>
        <w:div w:id="1423336169">
          <w:marLeft w:val="356"/>
          <w:marRight w:val="0"/>
          <w:marTop w:val="62"/>
          <w:marBottom w:val="0"/>
          <w:divBdr>
            <w:top w:val="none" w:sz="0" w:space="0" w:color="auto"/>
            <w:left w:val="none" w:sz="0" w:space="0" w:color="auto"/>
            <w:bottom w:val="none" w:sz="0" w:space="0" w:color="auto"/>
            <w:right w:val="none" w:sz="0" w:space="0" w:color="auto"/>
          </w:divBdr>
        </w:div>
      </w:divsChild>
    </w:div>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 w:id="2046636730">
      <w:bodyDiv w:val="1"/>
      <w:marLeft w:val="0"/>
      <w:marRight w:val="0"/>
      <w:marTop w:val="0"/>
      <w:marBottom w:val="0"/>
      <w:divBdr>
        <w:top w:val="none" w:sz="0" w:space="0" w:color="auto"/>
        <w:left w:val="none" w:sz="0" w:space="0" w:color="auto"/>
        <w:bottom w:val="none" w:sz="0" w:space="0" w:color="auto"/>
        <w:right w:val="none" w:sz="0" w:space="0" w:color="auto"/>
      </w:divBdr>
    </w:div>
    <w:div w:id="20542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lzzx.com/opencourse/k0019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9418C3-54C7-4463-9FA6-A5B4A15E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6</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302</cp:revision>
  <dcterms:created xsi:type="dcterms:W3CDTF">2008-09-11T17:20:00Z</dcterms:created>
  <dcterms:modified xsi:type="dcterms:W3CDTF">2024-07-20T03:45:00Z</dcterms:modified>
</cp:coreProperties>
</file>