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A904D1" w:rsidRDefault="00037618" w:rsidP="008B7586">
      <w:pPr>
        <w:spacing w:after="0"/>
        <w:jc w:val="center"/>
        <w:rPr>
          <w:rFonts w:ascii="Arial" w:hAnsi="Arial" w:cs="Arial"/>
          <w:sz w:val="40"/>
          <w:szCs w:val="40"/>
        </w:rPr>
      </w:pPr>
    </w:p>
    <w:p w:rsidR="00735D01" w:rsidRPr="00A904D1" w:rsidRDefault="002D797A" w:rsidP="00794E47">
      <w:pPr>
        <w:spacing w:after="0"/>
        <w:jc w:val="center"/>
        <w:rPr>
          <w:rFonts w:asciiTheme="minorEastAsia" w:eastAsiaTheme="minorEastAsia" w:hAnsiTheme="minorEastAsia" w:cs="Arial"/>
          <w:b/>
          <w:color w:val="1F497D" w:themeColor="text2"/>
          <w:sz w:val="40"/>
          <w:szCs w:val="40"/>
        </w:rPr>
      </w:pPr>
      <w:r w:rsidRPr="002D797A">
        <w:rPr>
          <w:rFonts w:asciiTheme="minorEastAsia" w:eastAsiaTheme="minorEastAsia" w:hAnsiTheme="minorEastAsia" w:cs="Arial" w:hint="eastAsia"/>
          <w:b/>
          <w:color w:val="1F497D" w:themeColor="text2"/>
          <w:sz w:val="40"/>
          <w:szCs w:val="40"/>
        </w:rPr>
        <w:t>固定资产管理培训</w:t>
      </w:r>
    </w:p>
    <w:tbl>
      <w:tblPr>
        <w:tblStyle w:val="a9"/>
        <w:tblW w:w="5000" w:type="pct"/>
        <w:tblLook w:val="04A0"/>
      </w:tblPr>
      <w:tblGrid>
        <w:gridCol w:w="10420"/>
      </w:tblGrid>
      <w:tr w:rsidR="00FC78A5" w:rsidRPr="00ED0B28" w:rsidTr="003B3E59">
        <w:trPr>
          <w:trHeight w:val="2108"/>
        </w:trPr>
        <w:tc>
          <w:tcPr>
            <w:tcW w:w="5000" w:type="pct"/>
          </w:tcPr>
          <w:p w:rsidR="002D797A" w:rsidRPr="002D797A" w:rsidRDefault="00ED0B28" w:rsidP="002D797A">
            <w:pPr>
              <w:rPr>
                <w:rFonts w:ascii="Arial" w:hAnsi="Arial" w:cs="Arial" w:hint="eastAsia"/>
                <w:sz w:val="24"/>
                <w:szCs w:val="24"/>
              </w:rPr>
            </w:pPr>
            <w:r>
              <w:rPr>
                <w:rFonts w:ascii="Arial" w:hAnsi="Arial" w:cs="Arial"/>
                <w:sz w:val="24"/>
                <w:szCs w:val="24"/>
              </w:rPr>
              <w:t>时间地点</w:t>
            </w:r>
            <w:r>
              <w:rPr>
                <w:rFonts w:ascii="Arial" w:hAnsi="Arial" w:cs="Arial" w:hint="eastAsia"/>
                <w:sz w:val="24"/>
                <w:szCs w:val="24"/>
              </w:rPr>
              <w:t>：</w:t>
            </w:r>
            <w:r w:rsidR="002D797A" w:rsidRPr="002D797A">
              <w:rPr>
                <w:rFonts w:ascii="Arial" w:hAnsi="Arial" w:cs="Arial" w:hint="eastAsia"/>
                <w:sz w:val="24"/>
                <w:szCs w:val="24"/>
              </w:rPr>
              <w:t>2024</w:t>
            </w:r>
            <w:r w:rsidR="002D797A" w:rsidRPr="002D797A">
              <w:rPr>
                <w:rFonts w:ascii="Arial" w:hAnsi="Arial" w:cs="Arial" w:hint="eastAsia"/>
                <w:sz w:val="24"/>
                <w:szCs w:val="24"/>
              </w:rPr>
              <w:t>年</w:t>
            </w:r>
            <w:r w:rsidR="002D797A" w:rsidRPr="002D797A">
              <w:rPr>
                <w:rFonts w:ascii="Arial" w:hAnsi="Arial" w:cs="Arial" w:hint="eastAsia"/>
                <w:sz w:val="24"/>
                <w:szCs w:val="24"/>
              </w:rPr>
              <w:t>5</w:t>
            </w:r>
            <w:r w:rsidR="002D797A" w:rsidRPr="002D797A">
              <w:rPr>
                <w:rFonts w:ascii="Arial" w:hAnsi="Arial" w:cs="Arial" w:hint="eastAsia"/>
                <w:sz w:val="24"/>
                <w:szCs w:val="24"/>
              </w:rPr>
              <w:t>月</w:t>
            </w:r>
            <w:r w:rsidR="002D797A" w:rsidRPr="002D797A">
              <w:rPr>
                <w:rFonts w:ascii="Arial" w:hAnsi="Arial" w:cs="Arial" w:hint="eastAsia"/>
                <w:sz w:val="24"/>
                <w:szCs w:val="24"/>
              </w:rPr>
              <w:t>17-18</w:t>
            </w:r>
            <w:r w:rsidR="002D797A" w:rsidRPr="002D797A">
              <w:rPr>
                <w:rFonts w:ascii="Arial" w:hAnsi="Arial" w:cs="Arial" w:hint="eastAsia"/>
                <w:sz w:val="24"/>
                <w:szCs w:val="24"/>
              </w:rPr>
              <w:t>日</w:t>
            </w:r>
            <w:r w:rsidR="002D797A">
              <w:rPr>
                <w:rFonts w:ascii="Arial" w:hAnsi="Arial" w:cs="Arial" w:hint="eastAsia"/>
                <w:sz w:val="24"/>
                <w:szCs w:val="24"/>
              </w:rPr>
              <w:t xml:space="preserve"> </w:t>
            </w:r>
            <w:r w:rsidR="002D797A" w:rsidRPr="002D797A">
              <w:rPr>
                <w:rFonts w:ascii="Arial" w:hAnsi="Arial" w:cs="Arial" w:hint="eastAsia"/>
                <w:sz w:val="24"/>
                <w:szCs w:val="24"/>
              </w:rPr>
              <w:t>广州</w:t>
            </w:r>
            <w:r w:rsidR="002D797A">
              <w:rPr>
                <w:rFonts w:ascii="Arial" w:hAnsi="Arial" w:cs="Arial" w:hint="eastAsia"/>
                <w:sz w:val="24"/>
                <w:szCs w:val="24"/>
              </w:rPr>
              <w:t xml:space="preserve">   </w:t>
            </w:r>
            <w:r w:rsidR="002D797A" w:rsidRPr="002D797A">
              <w:rPr>
                <w:rFonts w:ascii="Arial" w:hAnsi="Arial" w:cs="Arial" w:hint="eastAsia"/>
                <w:sz w:val="24"/>
                <w:szCs w:val="24"/>
              </w:rPr>
              <w:t>7</w:t>
            </w:r>
            <w:r w:rsidR="002D797A" w:rsidRPr="002D797A">
              <w:rPr>
                <w:rFonts w:ascii="Arial" w:hAnsi="Arial" w:cs="Arial" w:hint="eastAsia"/>
                <w:sz w:val="24"/>
                <w:szCs w:val="24"/>
              </w:rPr>
              <w:t>月</w:t>
            </w:r>
            <w:r w:rsidR="002D797A" w:rsidRPr="002D797A">
              <w:rPr>
                <w:rFonts w:ascii="Arial" w:hAnsi="Arial" w:cs="Arial" w:hint="eastAsia"/>
                <w:sz w:val="24"/>
                <w:szCs w:val="24"/>
              </w:rPr>
              <w:t>11-12</w:t>
            </w:r>
            <w:r w:rsidR="002D797A" w:rsidRPr="002D797A">
              <w:rPr>
                <w:rFonts w:ascii="Arial" w:hAnsi="Arial" w:cs="Arial" w:hint="eastAsia"/>
                <w:sz w:val="24"/>
                <w:szCs w:val="24"/>
              </w:rPr>
              <w:t>日</w:t>
            </w:r>
            <w:r w:rsidR="002D797A">
              <w:rPr>
                <w:rFonts w:ascii="Arial" w:hAnsi="Arial" w:cs="Arial" w:hint="eastAsia"/>
                <w:sz w:val="24"/>
                <w:szCs w:val="24"/>
              </w:rPr>
              <w:t xml:space="preserve"> </w:t>
            </w:r>
            <w:r w:rsidR="002D797A" w:rsidRPr="002D797A">
              <w:rPr>
                <w:rFonts w:ascii="Arial" w:hAnsi="Arial" w:cs="Arial" w:hint="eastAsia"/>
                <w:sz w:val="24"/>
                <w:szCs w:val="24"/>
              </w:rPr>
              <w:t>上海</w:t>
            </w:r>
            <w:r w:rsidR="002D797A">
              <w:rPr>
                <w:rFonts w:ascii="Arial" w:hAnsi="Arial" w:cs="Arial" w:hint="eastAsia"/>
                <w:sz w:val="24"/>
                <w:szCs w:val="24"/>
              </w:rPr>
              <w:t xml:space="preserve">   </w:t>
            </w:r>
            <w:r w:rsidR="002D797A" w:rsidRPr="002D797A">
              <w:rPr>
                <w:rFonts w:ascii="Arial" w:hAnsi="Arial" w:cs="Arial" w:hint="eastAsia"/>
                <w:sz w:val="24"/>
                <w:szCs w:val="24"/>
              </w:rPr>
              <w:t>8</w:t>
            </w:r>
            <w:r w:rsidR="002D797A" w:rsidRPr="002D797A">
              <w:rPr>
                <w:rFonts w:ascii="Arial" w:hAnsi="Arial" w:cs="Arial" w:hint="eastAsia"/>
                <w:sz w:val="24"/>
                <w:szCs w:val="24"/>
              </w:rPr>
              <w:t>月</w:t>
            </w:r>
            <w:r w:rsidR="002D797A" w:rsidRPr="002D797A">
              <w:rPr>
                <w:rFonts w:ascii="Arial" w:hAnsi="Arial" w:cs="Arial" w:hint="eastAsia"/>
                <w:sz w:val="24"/>
                <w:szCs w:val="24"/>
              </w:rPr>
              <w:t>15-16</w:t>
            </w:r>
            <w:r w:rsidR="002D797A" w:rsidRPr="002D797A">
              <w:rPr>
                <w:rFonts w:ascii="Arial" w:hAnsi="Arial" w:cs="Arial" w:hint="eastAsia"/>
                <w:sz w:val="24"/>
                <w:szCs w:val="24"/>
              </w:rPr>
              <w:t>日</w:t>
            </w:r>
            <w:r w:rsidR="002D797A" w:rsidRPr="002D797A">
              <w:rPr>
                <w:rFonts w:ascii="Arial" w:hAnsi="Arial" w:cs="Arial" w:hint="eastAsia"/>
                <w:sz w:val="24"/>
                <w:szCs w:val="24"/>
              </w:rPr>
              <w:t xml:space="preserve">  </w:t>
            </w:r>
            <w:r w:rsidR="002D797A" w:rsidRPr="002D797A">
              <w:rPr>
                <w:rFonts w:ascii="Arial" w:hAnsi="Arial" w:cs="Arial" w:hint="eastAsia"/>
                <w:sz w:val="24"/>
                <w:szCs w:val="24"/>
              </w:rPr>
              <w:t>北京</w:t>
            </w:r>
          </w:p>
          <w:p w:rsidR="002D797A" w:rsidRDefault="002D797A" w:rsidP="002D797A">
            <w:pPr>
              <w:ind w:firstLineChars="800" w:firstLine="1920"/>
              <w:rPr>
                <w:rFonts w:ascii="Arial" w:hAnsi="Arial" w:cs="Arial" w:hint="eastAsia"/>
                <w:sz w:val="24"/>
                <w:szCs w:val="24"/>
              </w:rPr>
            </w:pPr>
            <w:r w:rsidRPr="002D797A">
              <w:rPr>
                <w:rFonts w:ascii="Arial" w:hAnsi="Arial" w:cs="Arial" w:hint="eastAsia"/>
                <w:sz w:val="24"/>
                <w:szCs w:val="24"/>
              </w:rPr>
              <w:t>10</w:t>
            </w:r>
            <w:r w:rsidRPr="002D797A">
              <w:rPr>
                <w:rFonts w:ascii="Arial" w:hAnsi="Arial" w:cs="Arial" w:hint="eastAsia"/>
                <w:sz w:val="24"/>
                <w:szCs w:val="24"/>
              </w:rPr>
              <w:t>月</w:t>
            </w:r>
            <w:r w:rsidRPr="002D797A">
              <w:rPr>
                <w:rFonts w:ascii="Arial" w:hAnsi="Arial" w:cs="Arial" w:hint="eastAsia"/>
                <w:sz w:val="24"/>
                <w:szCs w:val="24"/>
              </w:rPr>
              <w:t>25-26</w:t>
            </w:r>
            <w:r w:rsidRPr="002D797A">
              <w:rPr>
                <w:rFonts w:ascii="Arial" w:hAnsi="Arial" w:cs="Arial" w:hint="eastAsia"/>
                <w:sz w:val="24"/>
                <w:szCs w:val="24"/>
              </w:rPr>
              <w:t>日</w:t>
            </w:r>
            <w:r w:rsidRPr="002D797A">
              <w:rPr>
                <w:rFonts w:ascii="Arial" w:hAnsi="Arial" w:cs="Arial" w:hint="eastAsia"/>
                <w:sz w:val="24"/>
                <w:szCs w:val="24"/>
              </w:rPr>
              <w:t xml:space="preserve"> </w:t>
            </w:r>
            <w:r w:rsidRPr="002D797A">
              <w:rPr>
                <w:rFonts w:ascii="Arial" w:hAnsi="Arial" w:cs="Arial" w:hint="eastAsia"/>
                <w:sz w:val="24"/>
                <w:szCs w:val="24"/>
              </w:rPr>
              <w:t>深圳</w:t>
            </w:r>
            <w:r>
              <w:rPr>
                <w:rFonts w:ascii="Arial" w:hAnsi="Arial" w:cs="Arial" w:hint="eastAsia"/>
                <w:sz w:val="24"/>
                <w:szCs w:val="24"/>
              </w:rPr>
              <w:t xml:space="preserve">    </w:t>
            </w:r>
            <w:r w:rsidRPr="002D797A">
              <w:rPr>
                <w:rFonts w:ascii="Arial" w:hAnsi="Arial" w:cs="Arial" w:hint="eastAsia"/>
                <w:sz w:val="24"/>
                <w:szCs w:val="24"/>
              </w:rPr>
              <w:t>11</w:t>
            </w:r>
            <w:r w:rsidRPr="002D797A">
              <w:rPr>
                <w:rFonts w:ascii="Arial" w:hAnsi="Arial" w:cs="Arial" w:hint="eastAsia"/>
                <w:sz w:val="24"/>
                <w:szCs w:val="24"/>
              </w:rPr>
              <w:t>月</w:t>
            </w:r>
            <w:r w:rsidRPr="002D797A">
              <w:rPr>
                <w:rFonts w:ascii="Arial" w:hAnsi="Arial" w:cs="Arial" w:hint="eastAsia"/>
                <w:sz w:val="24"/>
                <w:szCs w:val="24"/>
              </w:rPr>
              <w:t>14-15</w:t>
            </w:r>
            <w:r w:rsidRPr="002D797A">
              <w:rPr>
                <w:rFonts w:ascii="Arial" w:hAnsi="Arial" w:cs="Arial" w:hint="eastAsia"/>
                <w:sz w:val="24"/>
                <w:szCs w:val="24"/>
              </w:rPr>
              <w:t>日上海</w:t>
            </w:r>
            <w:r>
              <w:rPr>
                <w:rFonts w:ascii="Arial" w:hAnsi="Arial" w:cs="Arial" w:hint="eastAsia"/>
                <w:sz w:val="24"/>
                <w:szCs w:val="24"/>
              </w:rPr>
              <w:t xml:space="preserve">    </w:t>
            </w:r>
            <w:r w:rsidRPr="002D797A">
              <w:rPr>
                <w:rFonts w:ascii="Arial" w:hAnsi="Arial" w:cs="Arial" w:hint="eastAsia"/>
                <w:sz w:val="24"/>
                <w:szCs w:val="24"/>
              </w:rPr>
              <w:t>12</w:t>
            </w:r>
            <w:r w:rsidRPr="002D797A">
              <w:rPr>
                <w:rFonts w:ascii="Arial" w:hAnsi="Arial" w:cs="Arial" w:hint="eastAsia"/>
                <w:sz w:val="24"/>
                <w:szCs w:val="24"/>
              </w:rPr>
              <w:t>月</w:t>
            </w:r>
            <w:r w:rsidRPr="002D797A">
              <w:rPr>
                <w:rFonts w:ascii="Arial" w:hAnsi="Arial" w:cs="Arial" w:hint="eastAsia"/>
                <w:sz w:val="24"/>
                <w:szCs w:val="24"/>
              </w:rPr>
              <w:t>12-13</w:t>
            </w:r>
            <w:r w:rsidRPr="002D797A">
              <w:rPr>
                <w:rFonts w:ascii="Arial" w:hAnsi="Arial" w:cs="Arial" w:hint="eastAsia"/>
                <w:sz w:val="24"/>
                <w:szCs w:val="24"/>
              </w:rPr>
              <w:t>日</w:t>
            </w:r>
            <w:r w:rsidRPr="002D797A">
              <w:rPr>
                <w:rFonts w:ascii="Arial" w:hAnsi="Arial" w:cs="Arial" w:hint="eastAsia"/>
                <w:sz w:val="24"/>
                <w:szCs w:val="24"/>
              </w:rPr>
              <w:t xml:space="preserve"> </w:t>
            </w:r>
            <w:r w:rsidRPr="002D797A">
              <w:rPr>
                <w:rFonts w:ascii="Arial" w:hAnsi="Arial" w:cs="Arial" w:hint="eastAsia"/>
                <w:sz w:val="24"/>
                <w:szCs w:val="24"/>
              </w:rPr>
              <w:t>北京</w:t>
            </w:r>
          </w:p>
          <w:p w:rsidR="002029DF" w:rsidRPr="002029DF" w:rsidRDefault="00A904D1" w:rsidP="002D797A">
            <w:pPr>
              <w:rPr>
                <w:rFonts w:ascii="Arial" w:hAnsi="Arial" w:cs="Arial"/>
                <w:sz w:val="24"/>
                <w:szCs w:val="24"/>
              </w:rPr>
            </w:pPr>
            <w:r>
              <w:rPr>
                <w:rFonts w:ascii="Arial" w:hAnsi="Arial" w:cs="Arial" w:hint="eastAsia"/>
                <w:sz w:val="24"/>
                <w:szCs w:val="24"/>
              </w:rPr>
              <w:t>培训讲师：</w:t>
            </w:r>
            <w:r w:rsidR="002D797A" w:rsidRPr="002D797A">
              <w:rPr>
                <w:rFonts w:ascii="Arial" w:hAnsi="Arial" w:cs="Arial" w:hint="eastAsia"/>
                <w:sz w:val="24"/>
                <w:szCs w:val="24"/>
              </w:rPr>
              <w:t>博文</w:t>
            </w:r>
            <w:r w:rsidR="00394886">
              <w:rPr>
                <w:rFonts w:ascii="Arial" w:hAnsi="Arial" w:cs="Arial" w:hint="eastAsia"/>
                <w:sz w:val="24"/>
                <w:szCs w:val="24"/>
              </w:rPr>
              <w:t xml:space="preserve">       </w:t>
            </w:r>
            <w:r w:rsidR="00ED0B28" w:rsidRPr="00ED0B28">
              <w:rPr>
                <w:rFonts w:ascii="Arial" w:hAnsi="Arial" w:cs="Arial"/>
                <w:sz w:val="24"/>
                <w:szCs w:val="24"/>
              </w:rPr>
              <w:br/>
            </w:r>
            <w:r w:rsidR="00ED0B28">
              <w:rPr>
                <w:rFonts w:ascii="Arial" w:hAnsi="Arial" w:cs="Arial"/>
                <w:sz w:val="24"/>
                <w:szCs w:val="24"/>
              </w:rPr>
              <w:t>培训费用</w:t>
            </w:r>
            <w:r w:rsidR="00ED0B28">
              <w:rPr>
                <w:rFonts w:ascii="Arial" w:hAnsi="Arial" w:cs="Arial" w:hint="eastAsia"/>
                <w:sz w:val="24"/>
                <w:szCs w:val="24"/>
              </w:rPr>
              <w:t>：</w:t>
            </w:r>
            <w:r w:rsidR="002D797A">
              <w:rPr>
                <w:rFonts w:ascii="Arial" w:hAnsi="Arial" w:cs="Arial" w:hint="eastAsia"/>
                <w:sz w:val="24"/>
                <w:szCs w:val="24"/>
              </w:rPr>
              <w:t>458</w:t>
            </w:r>
            <w:r w:rsidR="0039664D" w:rsidRPr="0039664D">
              <w:rPr>
                <w:rFonts w:ascii="Arial" w:hAnsi="Arial" w:cs="Arial" w:hint="eastAsia"/>
                <w:sz w:val="24"/>
                <w:szCs w:val="24"/>
              </w:rPr>
              <w:t>0</w:t>
            </w:r>
            <w:r w:rsidR="0039664D" w:rsidRPr="0039664D">
              <w:rPr>
                <w:rFonts w:ascii="Arial" w:hAnsi="Arial" w:cs="Arial" w:hint="eastAsia"/>
                <w:sz w:val="24"/>
                <w:szCs w:val="24"/>
              </w:rPr>
              <w:t>元</w:t>
            </w:r>
            <w:r w:rsidR="0039664D" w:rsidRPr="0039664D">
              <w:rPr>
                <w:rFonts w:ascii="Arial" w:hAnsi="Arial" w:cs="Arial" w:hint="eastAsia"/>
                <w:sz w:val="24"/>
                <w:szCs w:val="24"/>
              </w:rPr>
              <w:t>/</w:t>
            </w:r>
            <w:r w:rsidR="0039664D" w:rsidRPr="0039664D">
              <w:rPr>
                <w:rFonts w:ascii="Arial" w:hAnsi="Arial" w:cs="Arial" w:hint="eastAsia"/>
                <w:sz w:val="24"/>
                <w:szCs w:val="24"/>
              </w:rPr>
              <w:t>人</w:t>
            </w:r>
            <w:r w:rsidR="0039664D" w:rsidRPr="0039664D">
              <w:rPr>
                <w:rFonts w:ascii="Arial" w:hAnsi="Arial" w:cs="Arial" w:hint="eastAsia"/>
                <w:sz w:val="24"/>
                <w:szCs w:val="24"/>
              </w:rPr>
              <w:t xml:space="preserve"> (</w:t>
            </w:r>
            <w:r w:rsidR="0039664D" w:rsidRPr="0039664D">
              <w:rPr>
                <w:rFonts w:ascii="Arial" w:hAnsi="Arial" w:cs="Arial" w:hint="eastAsia"/>
                <w:sz w:val="24"/>
                <w:szCs w:val="24"/>
              </w:rPr>
              <w:t>包含：课程、讲义、午餐、茶点等费用</w:t>
            </w:r>
            <w:r w:rsidR="0039664D" w:rsidRPr="0039664D">
              <w:rPr>
                <w:rFonts w:ascii="Arial" w:hAnsi="Arial" w:cs="Arial" w:hint="eastAsia"/>
                <w:sz w:val="24"/>
                <w:szCs w:val="24"/>
              </w:rPr>
              <w:t>)</w:t>
            </w:r>
            <w:r w:rsidR="002029DF" w:rsidRPr="002029DF">
              <w:rPr>
                <w:rFonts w:ascii="Arial" w:hAnsi="Arial" w:cs="Arial" w:hint="eastAsia"/>
                <w:sz w:val="24"/>
                <w:szCs w:val="24"/>
              </w:rPr>
              <w:t xml:space="preserve">            </w:t>
            </w:r>
          </w:p>
          <w:p w:rsidR="002D797A" w:rsidRPr="002D797A" w:rsidRDefault="00ED0B28" w:rsidP="002D797A">
            <w:pPr>
              <w:ind w:left="1200" w:hangingChars="500" w:hanging="1200"/>
              <w:rPr>
                <w:rFonts w:ascii="Arial" w:hAnsi="Arial" w:cs="Arial" w:hint="eastAsia"/>
                <w:sz w:val="24"/>
                <w:szCs w:val="24"/>
              </w:rPr>
            </w:pPr>
            <w:r w:rsidRPr="00ED0B28">
              <w:rPr>
                <w:rFonts w:ascii="Arial" w:hAnsi="Arial" w:cs="Arial"/>
                <w:sz w:val="24"/>
                <w:szCs w:val="24"/>
              </w:rPr>
              <w:t>授课对象：</w:t>
            </w:r>
            <w:r w:rsidR="002D797A" w:rsidRPr="002D797A">
              <w:rPr>
                <w:rFonts w:ascii="Arial" w:hAnsi="Arial" w:cs="Arial" w:hint="eastAsia"/>
                <w:sz w:val="24"/>
                <w:szCs w:val="24"/>
              </w:rPr>
              <w:t>企业各级资产管理、财务会计、设备资产管理、资产项目管理、资产信息化管理等相关人员。</w:t>
            </w:r>
          </w:p>
          <w:p w:rsidR="00ED0B28" w:rsidRPr="00CC5F97" w:rsidRDefault="00ED0B28" w:rsidP="002029DF">
            <w:pPr>
              <w:rPr>
                <w:rFonts w:asciiTheme="minorEastAsia" w:eastAsiaTheme="minorEastAsia" w:hAnsiTheme="minorEastAsia" w:cs="Arial"/>
                <w:sz w:val="24"/>
                <w:szCs w:val="24"/>
              </w:rPr>
            </w:pPr>
            <w:r w:rsidRPr="00ED0B28">
              <w:rPr>
                <w:rFonts w:ascii="Arial" w:hAnsi="Arial" w:cs="Arial" w:hint="eastAsia"/>
                <w:sz w:val="24"/>
                <w:szCs w:val="24"/>
              </w:rPr>
              <w:t>友情提示：此课程可以邀请我们的培训师到企业开展内训服务，欢迎来电咨询</w:t>
            </w:r>
          </w:p>
          <w:p w:rsidR="00524ECF" w:rsidRPr="00ED0B28" w:rsidRDefault="00ED0B28" w:rsidP="002D797A">
            <w:pPr>
              <w:ind w:left="1200" w:hangingChars="500" w:hanging="1200"/>
              <w:rPr>
                <w:rFonts w:ascii="Arial" w:hAnsi="Arial" w:cs="Arial"/>
                <w:sz w:val="24"/>
                <w:szCs w:val="24"/>
              </w:rPr>
            </w:pPr>
            <w:r w:rsidRPr="00ED0B28">
              <w:rPr>
                <w:rFonts w:ascii="Arial" w:hAnsi="Arial" w:cs="Arial" w:hint="eastAsia"/>
                <w:sz w:val="24"/>
                <w:szCs w:val="24"/>
              </w:rPr>
              <w:t>课程地址：</w:t>
            </w:r>
            <w:hyperlink r:id="rId8" w:history="1">
              <w:r w:rsidR="002D797A" w:rsidRPr="004C57D9">
                <w:rPr>
                  <w:rStyle w:val="a6"/>
                  <w:rFonts w:ascii="Arial" w:hAnsi="Arial" w:cs="Arial"/>
                  <w:sz w:val="24"/>
                  <w:szCs w:val="24"/>
                </w:rPr>
                <w:t>http://www.sdlzzx.com/opencourse/k00</w:t>
              </w:r>
              <w:r w:rsidR="002D797A" w:rsidRPr="004C57D9">
                <w:rPr>
                  <w:rStyle w:val="a6"/>
                  <w:rFonts w:ascii="Arial" w:hAnsi="Arial" w:cs="Arial" w:hint="eastAsia"/>
                  <w:sz w:val="24"/>
                  <w:szCs w:val="24"/>
                </w:rPr>
                <w:t>201.</w:t>
              </w:r>
              <w:r w:rsidR="002D797A" w:rsidRPr="004C57D9">
                <w:rPr>
                  <w:rStyle w:val="a6"/>
                  <w:rFonts w:ascii="Arial" w:hAnsi="Arial" w:cs="Arial"/>
                  <w:sz w:val="24"/>
                  <w:szCs w:val="24"/>
                </w:rPr>
                <w:t>htm</w:t>
              </w:r>
            </w:hyperlink>
            <w:r w:rsidRPr="00ED0B28">
              <w:rPr>
                <w:rFonts w:ascii="Arial" w:hAnsi="Arial" w:cs="Arial"/>
                <w:sz w:val="24"/>
                <w:szCs w:val="24"/>
              </w:rPr>
              <w:br/>
            </w:r>
          </w:p>
        </w:tc>
      </w:tr>
    </w:tbl>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课程背景：</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 xml:space="preserve">    </w:t>
      </w:r>
      <w:r w:rsidRPr="002D797A">
        <w:rPr>
          <w:rFonts w:ascii="Arial" w:hAnsi="Arial" w:cs="Arial" w:hint="eastAsia"/>
          <w:sz w:val="24"/>
          <w:szCs w:val="24"/>
        </w:rPr>
        <w:t>企业固定资产是现代企业持续经营和创造价值的基础资源，也是实现股东利益最大化的物质基础。如何获取、应用固定资产、维护保管固定资产、保持资产价值，增强资产流动性、安全性和创造价值持续性等，是现代企业经营管理活动中必不可少的核心基础工作，是财务管理的重要组成。信息化数字化时代，如何与时俱进实现固定资产管理的科学化、专业化、规范化、数字化、信息化和高价值化，已经成为企业迫切的问题。本课程是博文老师</w:t>
      </w:r>
      <w:r w:rsidRPr="002D797A">
        <w:rPr>
          <w:rFonts w:ascii="Arial" w:hAnsi="Arial" w:cs="Arial" w:hint="eastAsia"/>
          <w:sz w:val="24"/>
          <w:szCs w:val="24"/>
        </w:rPr>
        <w:t>30</w:t>
      </w:r>
      <w:r w:rsidRPr="002D797A">
        <w:rPr>
          <w:rFonts w:ascii="Arial" w:hAnsi="Arial" w:cs="Arial" w:hint="eastAsia"/>
          <w:sz w:val="24"/>
          <w:szCs w:val="24"/>
        </w:rPr>
        <w:t>年财务行政管理高管的任职经验的结晶，专门针对现代企业资产管理人员面临的短板，系统讲授与训练现代企业固定资产全生命周期的科学规范管理实务及基于精益化固定资产管理体系与操作标准构建实务，旨在快速系统提升学员的固定资产管理专业能力和提升企业固定资产价值和科学高效运用效益。</w:t>
      </w:r>
      <w:r w:rsidRPr="002D797A">
        <w:rPr>
          <w:rFonts w:ascii="Arial" w:hAnsi="Arial" w:cs="Arial" w:hint="eastAsia"/>
          <w:sz w:val="24"/>
          <w:szCs w:val="24"/>
        </w:rPr>
        <w:t xml:space="preserve"> </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课程目标：</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通过课程学习和应用，达致：</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 xml:space="preserve">    </w:t>
      </w:r>
      <w:r w:rsidRPr="002D797A">
        <w:rPr>
          <w:rFonts w:ascii="Arial" w:hAnsi="Arial" w:cs="Arial" w:hint="eastAsia"/>
          <w:sz w:val="24"/>
          <w:szCs w:val="24"/>
        </w:rPr>
        <w:t>带领学员的重新认识企业固定资产管理的重要意义，纠偏思维，构建与时俱进的科学专业的管理思维和共识；</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 xml:space="preserve">    </w:t>
      </w:r>
      <w:r w:rsidRPr="002D797A">
        <w:rPr>
          <w:rFonts w:ascii="Arial" w:hAnsi="Arial" w:cs="Arial" w:hint="eastAsia"/>
          <w:sz w:val="24"/>
          <w:szCs w:val="24"/>
        </w:rPr>
        <w:t>帮助学员学习掌握企业固定资产的内涵和价值构成、特性和在企业创造价值的作用，学习掌握固定资产的价值运动规律，为科学管理固定资产打基础；</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 xml:space="preserve">    </w:t>
      </w:r>
      <w:r w:rsidRPr="002D797A">
        <w:rPr>
          <w:rFonts w:ascii="Arial" w:hAnsi="Arial" w:cs="Arial" w:hint="eastAsia"/>
          <w:sz w:val="24"/>
          <w:szCs w:val="24"/>
        </w:rPr>
        <w:t>帮助学员全面系统学习掌握固定资产管理的系统工具与方法论，提升资产管理理论方法基础水平；</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 xml:space="preserve">    </w:t>
      </w:r>
      <w:r w:rsidRPr="002D797A">
        <w:rPr>
          <w:rFonts w:ascii="Arial" w:hAnsi="Arial" w:cs="Arial" w:hint="eastAsia"/>
          <w:sz w:val="24"/>
          <w:szCs w:val="24"/>
        </w:rPr>
        <w:t>帮助学员全面系统训练固定资产管理全流程的专业规范实务和实操要领，包括：固定资产投资建设决策与分析管理、固定资产采购管理、固定资产核算管理、固定资产交付调拨转移管理、固定资产使用管理、固定资产维护保养和维修管理、固定资产对外投资管理、固定资产折旧管理、固定资产清理和重置管理、和固定资产收益管理等全生命周期的规范专业方法。</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 xml:space="preserve">    </w:t>
      </w:r>
      <w:r w:rsidRPr="002D797A">
        <w:rPr>
          <w:rFonts w:ascii="Arial" w:hAnsi="Arial" w:cs="Arial" w:hint="eastAsia"/>
          <w:sz w:val="24"/>
          <w:szCs w:val="24"/>
        </w:rPr>
        <w:t>学习掌握固定资产管理的数字化信息化编码标识技术和方法及应用，为实现固定资产管理数字化夯实基础；</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lastRenderedPageBreak/>
        <w:t xml:space="preserve">    </w:t>
      </w:r>
      <w:r w:rsidRPr="002D797A">
        <w:rPr>
          <w:rFonts w:ascii="Arial" w:hAnsi="Arial" w:cs="Arial" w:hint="eastAsia"/>
          <w:sz w:val="24"/>
          <w:szCs w:val="24"/>
        </w:rPr>
        <w:t>学习掌握构建企业数字化精益化固定资产管理体系方法，学会资产管理流程优化设计、规范操作标准编撰及考核指标体系设置，以及全套管理制度体系的实施；</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 xml:space="preserve">    </w:t>
      </w:r>
      <w:r w:rsidRPr="002D797A">
        <w:rPr>
          <w:rFonts w:ascii="Arial" w:hAnsi="Arial" w:cs="Arial" w:hint="eastAsia"/>
          <w:sz w:val="24"/>
          <w:szCs w:val="24"/>
        </w:rPr>
        <w:t>通过本课程系统学习训练，提升企业学员的固定资产与设备管理的综合专业能力和规范技能，为企业科学管理固定资产，实现资产设备的保值增值、安全完整，高效率利用夯实基础。</w:t>
      </w:r>
      <w:r w:rsidRPr="002D797A">
        <w:rPr>
          <w:rFonts w:ascii="Arial" w:hAnsi="Arial" w:cs="Arial" w:hint="eastAsia"/>
          <w:sz w:val="24"/>
          <w:szCs w:val="24"/>
        </w:rPr>
        <w:t xml:space="preserve"> </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授课风格：</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☆互动启发，理论精讲；</w:t>
      </w:r>
      <w:r w:rsidRPr="002D797A">
        <w:rPr>
          <w:rFonts w:ascii="Arial" w:hAnsi="Arial" w:cs="Arial" w:hint="eastAsia"/>
          <w:sz w:val="24"/>
          <w:szCs w:val="24"/>
        </w:rPr>
        <w:t xml:space="preserve">  </w:t>
      </w:r>
      <w:r w:rsidRPr="002D797A">
        <w:rPr>
          <w:rFonts w:ascii="Arial" w:hAnsi="Arial" w:cs="Arial" w:hint="eastAsia"/>
          <w:sz w:val="24"/>
          <w:szCs w:val="24"/>
        </w:rPr>
        <w:t>☆案例分析，现场点评；</w:t>
      </w:r>
      <w:r w:rsidRPr="002D797A">
        <w:rPr>
          <w:rFonts w:ascii="Arial" w:hAnsi="Arial" w:cs="Arial" w:hint="eastAsia"/>
          <w:sz w:val="24"/>
          <w:szCs w:val="24"/>
        </w:rPr>
        <w:t xml:space="preserve"> </w:t>
      </w:r>
      <w:r w:rsidRPr="002D797A">
        <w:rPr>
          <w:rFonts w:ascii="Arial" w:hAnsi="Arial" w:cs="Arial" w:hint="eastAsia"/>
          <w:sz w:val="24"/>
          <w:szCs w:val="24"/>
        </w:rPr>
        <w:t>☆激情、实战与实用；</w:t>
      </w:r>
      <w:r w:rsidRPr="002D797A">
        <w:rPr>
          <w:rFonts w:ascii="Arial" w:hAnsi="Arial" w:cs="Arial" w:hint="eastAsia"/>
          <w:sz w:val="24"/>
          <w:szCs w:val="24"/>
        </w:rPr>
        <w:t xml:space="preserve"> </w:t>
      </w:r>
      <w:r w:rsidRPr="002D797A">
        <w:rPr>
          <w:rFonts w:ascii="Arial" w:hAnsi="Arial" w:cs="Arial" w:hint="eastAsia"/>
          <w:sz w:val="24"/>
          <w:szCs w:val="24"/>
        </w:rPr>
        <w:t>☆通俗幽默，趣味生动。</w:t>
      </w:r>
      <w:r w:rsidRPr="002D797A">
        <w:rPr>
          <w:rFonts w:ascii="Arial" w:hAnsi="Arial" w:cs="Arial" w:hint="eastAsia"/>
          <w:sz w:val="24"/>
          <w:szCs w:val="24"/>
        </w:rPr>
        <w:t xml:space="preserve"> </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课程大纲：</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 xml:space="preserve"> </w:t>
      </w:r>
      <w:r w:rsidRPr="002D797A">
        <w:rPr>
          <w:rFonts w:ascii="Arial" w:hAnsi="Arial" w:cs="Arial" w:hint="eastAsia"/>
          <w:sz w:val="24"/>
          <w:szCs w:val="24"/>
        </w:rPr>
        <w:t>案例引子：企业固定资产与设备管理问题面面观</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 xml:space="preserve"> ---</w:t>
      </w:r>
      <w:r w:rsidRPr="002D797A">
        <w:rPr>
          <w:rFonts w:ascii="Arial" w:hAnsi="Arial" w:cs="Arial" w:hint="eastAsia"/>
          <w:sz w:val="24"/>
          <w:szCs w:val="24"/>
        </w:rPr>
        <w:t>固定资产管理常见问题分析</w:t>
      </w:r>
      <w:r w:rsidRPr="002D797A">
        <w:rPr>
          <w:rFonts w:ascii="Arial" w:hAnsi="Arial" w:cs="Arial" w:hint="eastAsia"/>
          <w:sz w:val="24"/>
          <w:szCs w:val="24"/>
        </w:rPr>
        <w:t xml:space="preserve"> </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第一篇：现代企业固定资产管理理念、原理与规范基础</w:t>
      </w:r>
      <w:r w:rsidRPr="002D797A">
        <w:rPr>
          <w:rFonts w:ascii="Arial" w:hAnsi="Arial" w:cs="Arial" w:hint="eastAsia"/>
          <w:sz w:val="24"/>
          <w:szCs w:val="24"/>
        </w:rPr>
        <w:t xml:space="preserve"> </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第一讲：固定资产概述及其重要性必要性新认识</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1.1</w:t>
      </w:r>
      <w:r w:rsidRPr="002D797A">
        <w:rPr>
          <w:rFonts w:ascii="Arial" w:hAnsi="Arial" w:cs="Arial" w:hint="eastAsia"/>
          <w:sz w:val="24"/>
          <w:szCs w:val="24"/>
        </w:rPr>
        <w:t>何谓企业固定资产？固定资产有何特点？</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 xml:space="preserve">1.2 </w:t>
      </w:r>
      <w:r w:rsidRPr="002D797A">
        <w:rPr>
          <w:rFonts w:ascii="Arial" w:hAnsi="Arial" w:cs="Arial" w:hint="eastAsia"/>
          <w:sz w:val="24"/>
          <w:szCs w:val="24"/>
        </w:rPr>
        <w:t>固定资产的价值内涵及其构成新认知</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1.3</w:t>
      </w:r>
      <w:r w:rsidRPr="002D797A">
        <w:rPr>
          <w:rFonts w:ascii="Arial" w:hAnsi="Arial" w:cs="Arial" w:hint="eastAsia"/>
          <w:sz w:val="24"/>
          <w:szCs w:val="24"/>
        </w:rPr>
        <w:t>固定资产的资本特性及全生命周期新认知</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1.4</w:t>
      </w:r>
      <w:r w:rsidRPr="002D797A">
        <w:rPr>
          <w:rFonts w:ascii="Arial" w:hAnsi="Arial" w:cs="Arial" w:hint="eastAsia"/>
          <w:sz w:val="24"/>
          <w:szCs w:val="24"/>
        </w:rPr>
        <w:t>固定资产的价值转移运动规律新认知</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1.5</w:t>
      </w:r>
      <w:r w:rsidRPr="002D797A">
        <w:rPr>
          <w:rFonts w:ascii="Arial" w:hAnsi="Arial" w:cs="Arial" w:hint="eastAsia"/>
          <w:sz w:val="24"/>
          <w:szCs w:val="24"/>
        </w:rPr>
        <w:t>固定资产是如何在企业价值创造链中发挥作用的新认知</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1.6</w:t>
      </w:r>
      <w:r w:rsidRPr="002D797A">
        <w:rPr>
          <w:rFonts w:ascii="Arial" w:hAnsi="Arial" w:cs="Arial" w:hint="eastAsia"/>
          <w:sz w:val="24"/>
          <w:szCs w:val="24"/>
        </w:rPr>
        <w:t>企业各部门及专兼职资产管理人员的职责与角色任务</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案例与互动：</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1</w:t>
      </w:r>
      <w:r w:rsidRPr="002D797A">
        <w:rPr>
          <w:rFonts w:ascii="Arial" w:hAnsi="Arial" w:cs="Arial" w:hint="eastAsia"/>
          <w:sz w:val="24"/>
          <w:szCs w:val="24"/>
        </w:rPr>
        <w:t>）固定资产识别；</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2</w:t>
      </w:r>
      <w:r w:rsidRPr="002D797A">
        <w:rPr>
          <w:rFonts w:ascii="Arial" w:hAnsi="Arial" w:cs="Arial" w:hint="eastAsia"/>
          <w:sz w:val="24"/>
          <w:szCs w:val="24"/>
        </w:rPr>
        <w:t>）固定资产标准国标解读</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3</w:t>
      </w:r>
      <w:r w:rsidRPr="002D797A">
        <w:rPr>
          <w:rFonts w:ascii="Arial" w:hAnsi="Arial" w:cs="Arial" w:hint="eastAsia"/>
          <w:sz w:val="24"/>
          <w:szCs w:val="24"/>
        </w:rPr>
        <w:t>）现代企业价值链及资产运动规律认识互动</w:t>
      </w:r>
      <w:r w:rsidRPr="002D797A">
        <w:rPr>
          <w:rFonts w:ascii="Arial" w:hAnsi="Arial" w:cs="Arial" w:hint="eastAsia"/>
          <w:sz w:val="24"/>
          <w:szCs w:val="24"/>
        </w:rPr>
        <w:t xml:space="preserve"> </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第二讲：固定资产管理的基础方法及分类规范和数字化编码</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2.1</w:t>
      </w:r>
      <w:r w:rsidRPr="002D797A">
        <w:rPr>
          <w:rFonts w:ascii="Arial" w:hAnsi="Arial" w:cs="Arial" w:hint="eastAsia"/>
          <w:sz w:val="24"/>
          <w:szCs w:val="24"/>
        </w:rPr>
        <w:t>何谓固定资产管理？固定资产管理的目的和内容范围</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2.2</w:t>
      </w:r>
      <w:r w:rsidRPr="002D797A">
        <w:rPr>
          <w:rFonts w:ascii="Arial" w:hAnsi="Arial" w:cs="Arial" w:hint="eastAsia"/>
          <w:sz w:val="24"/>
          <w:szCs w:val="24"/>
        </w:rPr>
        <w:t>固定资产管理的风险隐患及管控目标</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2.3</w:t>
      </w:r>
      <w:r w:rsidRPr="002D797A">
        <w:rPr>
          <w:rFonts w:ascii="Arial" w:hAnsi="Arial" w:cs="Arial" w:hint="eastAsia"/>
          <w:sz w:val="24"/>
          <w:szCs w:val="24"/>
        </w:rPr>
        <w:t>固定资产管理的基本原则和国家法定规范及标准</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2.4</w:t>
      </w:r>
      <w:r w:rsidRPr="002D797A">
        <w:rPr>
          <w:rFonts w:ascii="Arial" w:hAnsi="Arial" w:cs="Arial" w:hint="eastAsia"/>
          <w:sz w:val="24"/>
          <w:szCs w:val="24"/>
        </w:rPr>
        <w:t>固定资产管理基础之分类规范</w:t>
      </w:r>
      <w:r w:rsidRPr="002D797A">
        <w:rPr>
          <w:rFonts w:ascii="Arial" w:hAnsi="Arial" w:cs="Arial" w:hint="eastAsia"/>
          <w:sz w:val="24"/>
          <w:szCs w:val="24"/>
        </w:rPr>
        <w:t>---</w:t>
      </w:r>
      <w:r w:rsidRPr="002D797A">
        <w:rPr>
          <w:rFonts w:ascii="Arial" w:hAnsi="Arial" w:cs="Arial" w:hint="eastAsia"/>
          <w:sz w:val="24"/>
          <w:szCs w:val="24"/>
        </w:rPr>
        <w:t>国标解读</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2.5</w:t>
      </w:r>
      <w:r w:rsidRPr="002D797A">
        <w:rPr>
          <w:rFonts w:ascii="Arial" w:hAnsi="Arial" w:cs="Arial" w:hint="eastAsia"/>
          <w:sz w:val="24"/>
          <w:szCs w:val="24"/>
        </w:rPr>
        <w:t>固定资产管理基础之确认条件与计价、计量规范</w:t>
      </w:r>
      <w:r w:rsidRPr="002D797A">
        <w:rPr>
          <w:rFonts w:ascii="Arial" w:hAnsi="Arial" w:cs="Arial" w:hint="eastAsia"/>
          <w:sz w:val="24"/>
          <w:szCs w:val="24"/>
        </w:rPr>
        <w:t>---</w:t>
      </w:r>
      <w:r w:rsidRPr="002D797A">
        <w:rPr>
          <w:rFonts w:ascii="Arial" w:hAnsi="Arial" w:cs="Arial" w:hint="eastAsia"/>
          <w:sz w:val="24"/>
          <w:szCs w:val="24"/>
        </w:rPr>
        <w:t>国标解读</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2.6</w:t>
      </w:r>
      <w:r w:rsidRPr="002D797A">
        <w:rPr>
          <w:rFonts w:ascii="Arial" w:hAnsi="Arial" w:cs="Arial" w:hint="eastAsia"/>
          <w:sz w:val="24"/>
          <w:szCs w:val="24"/>
        </w:rPr>
        <w:t>固定资产管理基础之生命周期划分规范</w:t>
      </w:r>
      <w:r w:rsidRPr="002D797A">
        <w:rPr>
          <w:rFonts w:ascii="Arial" w:hAnsi="Arial" w:cs="Arial" w:hint="eastAsia"/>
          <w:sz w:val="24"/>
          <w:szCs w:val="24"/>
        </w:rPr>
        <w:t>---</w:t>
      </w:r>
      <w:r w:rsidRPr="002D797A">
        <w:rPr>
          <w:rFonts w:ascii="Arial" w:hAnsi="Arial" w:cs="Arial" w:hint="eastAsia"/>
          <w:sz w:val="24"/>
          <w:szCs w:val="24"/>
        </w:rPr>
        <w:t>国标解读</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2.7</w:t>
      </w:r>
      <w:r w:rsidRPr="002D797A">
        <w:rPr>
          <w:rFonts w:ascii="Arial" w:hAnsi="Arial" w:cs="Arial" w:hint="eastAsia"/>
          <w:sz w:val="24"/>
          <w:szCs w:val="24"/>
        </w:rPr>
        <w:t>固定资产管理基础之资产编码标识规则</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w:t>
      </w:r>
      <w:r w:rsidRPr="002D797A">
        <w:rPr>
          <w:rFonts w:ascii="Arial" w:hAnsi="Arial" w:cs="Arial" w:hint="eastAsia"/>
          <w:sz w:val="24"/>
          <w:szCs w:val="24"/>
        </w:rPr>
        <w:t>基于数字化信息化管理的新技术（条码技术）应用要领</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2.8</w:t>
      </w:r>
      <w:r w:rsidRPr="002D797A">
        <w:rPr>
          <w:rFonts w:ascii="Arial" w:hAnsi="Arial" w:cs="Arial" w:hint="eastAsia"/>
          <w:sz w:val="24"/>
          <w:szCs w:val="24"/>
        </w:rPr>
        <w:t>固定资产管理基础之账（台账）、卡、表的建设要领</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2.8</w:t>
      </w:r>
      <w:r w:rsidRPr="002D797A">
        <w:rPr>
          <w:rFonts w:ascii="Arial" w:hAnsi="Arial" w:cs="Arial" w:hint="eastAsia"/>
          <w:sz w:val="24"/>
          <w:szCs w:val="24"/>
        </w:rPr>
        <w:t>固定资产管理的优化配置原则和方法</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案例与互动：</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1</w:t>
      </w:r>
      <w:r w:rsidRPr="002D797A">
        <w:rPr>
          <w:rFonts w:ascii="Arial" w:hAnsi="Arial" w:cs="Arial" w:hint="eastAsia"/>
          <w:sz w:val="24"/>
          <w:szCs w:val="24"/>
        </w:rPr>
        <w:t>）固定资产生命周期划分与识别；</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lastRenderedPageBreak/>
        <w:t>2</w:t>
      </w:r>
      <w:r w:rsidRPr="002D797A">
        <w:rPr>
          <w:rFonts w:ascii="Arial" w:hAnsi="Arial" w:cs="Arial" w:hint="eastAsia"/>
          <w:sz w:val="24"/>
          <w:szCs w:val="24"/>
        </w:rPr>
        <w:t>）固定资产管理相关国标（条例、制度）、行标解读</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3</w:t>
      </w:r>
      <w:r w:rsidRPr="002D797A">
        <w:rPr>
          <w:rFonts w:ascii="Arial" w:hAnsi="Arial" w:cs="Arial" w:hint="eastAsia"/>
          <w:sz w:val="24"/>
          <w:szCs w:val="24"/>
        </w:rPr>
        <w:t>）固定资产管理分类规范标准案例分享</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4</w:t>
      </w:r>
      <w:r w:rsidRPr="002D797A">
        <w:rPr>
          <w:rFonts w:ascii="Arial" w:hAnsi="Arial" w:cs="Arial" w:hint="eastAsia"/>
          <w:sz w:val="24"/>
          <w:szCs w:val="24"/>
        </w:rPr>
        <w:t>）固定资产数字化编码标识案例分享互动</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5</w:t>
      </w:r>
      <w:r w:rsidRPr="002D797A">
        <w:rPr>
          <w:rFonts w:ascii="Arial" w:hAnsi="Arial" w:cs="Arial" w:hint="eastAsia"/>
          <w:sz w:val="24"/>
          <w:szCs w:val="24"/>
        </w:rPr>
        <w:t>）固定资产管理的帐卡表范例分享</w:t>
      </w:r>
      <w:r w:rsidRPr="002D797A">
        <w:rPr>
          <w:rFonts w:ascii="Arial" w:hAnsi="Arial" w:cs="Arial" w:hint="eastAsia"/>
          <w:sz w:val="24"/>
          <w:szCs w:val="24"/>
        </w:rPr>
        <w:t xml:space="preserve"> </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第二篇：固定资产形成、增加和减少的管理实务</w:t>
      </w:r>
      <w:r w:rsidRPr="002D797A">
        <w:rPr>
          <w:rFonts w:ascii="Arial" w:hAnsi="Arial" w:cs="Arial" w:hint="eastAsia"/>
          <w:sz w:val="24"/>
          <w:szCs w:val="24"/>
        </w:rPr>
        <w:t xml:space="preserve"> </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第三讲：企业固定资产的形成和增加暨投资决策简述</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3.1</w:t>
      </w:r>
      <w:r w:rsidRPr="002D797A">
        <w:rPr>
          <w:rFonts w:ascii="Arial" w:hAnsi="Arial" w:cs="Arial" w:hint="eastAsia"/>
          <w:sz w:val="24"/>
          <w:szCs w:val="24"/>
        </w:rPr>
        <w:t>企业固定资产形成及来源的特点</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3.2</w:t>
      </w:r>
      <w:r w:rsidRPr="002D797A">
        <w:rPr>
          <w:rFonts w:ascii="Arial" w:hAnsi="Arial" w:cs="Arial" w:hint="eastAsia"/>
          <w:sz w:val="24"/>
          <w:szCs w:val="24"/>
        </w:rPr>
        <w:t>企业固定资产的形成和增加途径</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3.3</w:t>
      </w:r>
      <w:r w:rsidRPr="002D797A">
        <w:rPr>
          <w:rFonts w:ascii="Arial" w:hAnsi="Arial" w:cs="Arial" w:hint="eastAsia"/>
          <w:sz w:val="24"/>
          <w:szCs w:val="24"/>
        </w:rPr>
        <w:t>固定资产投资决策方法及其应用</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3.3.1</w:t>
      </w:r>
      <w:r w:rsidRPr="002D797A">
        <w:rPr>
          <w:rFonts w:ascii="Arial" w:hAnsi="Arial" w:cs="Arial" w:hint="eastAsia"/>
          <w:sz w:val="24"/>
          <w:szCs w:val="24"/>
        </w:rPr>
        <w:t>固定资产投资决策的现金概念及项目周期计算</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3.3.2</w:t>
      </w:r>
      <w:r w:rsidRPr="002D797A">
        <w:rPr>
          <w:rFonts w:ascii="Arial" w:hAnsi="Arial" w:cs="Arial" w:hint="eastAsia"/>
          <w:sz w:val="24"/>
          <w:szCs w:val="24"/>
        </w:rPr>
        <w:t>固定资产投资决策三大主要方法及其应用</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案例与互动：</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1</w:t>
      </w:r>
      <w:r w:rsidRPr="002D797A">
        <w:rPr>
          <w:rFonts w:ascii="Arial" w:hAnsi="Arial" w:cs="Arial" w:hint="eastAsia"/>
          <w:sz w:val="24"/>
          <w:szCs w:val="24"/>
        </w:rPr>
        <w:t>）固定资产形成及来源的特点</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2</w:t>
      </w:r>
      <w:r w:rsidRPr="002D797A">
        <w:rPr>
          <w:rFonts w:ascii="Arial" w:hAnsi="Arial" w:cs="Arial" w:hint="eastAsia"/>
          <w:sz w:val="24"/>
          <w:szCs w:val="24"/>
        </w:rPr>
        <w:t>）投资决策三大主要方法及其应用案例分享</w:t>
      </w:r>
      <w:r w:rsidRPr="002D797A">
        <w:rPr>
          <w:rFonts w:ascii="Arial" w:hAnsi="Arial" w:cs="Arial" w:hint="eastAsia"/>
          <w:sz w:val="24"/>
          <w:szCs w:val="24"/>
        </w:rPr>
        <w:t xml:space="preserve"> </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第四讲：固定资产的股东投入管理</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4.1</w:t>
      </w:r>
      <w:r w:rsidRPr="002D797A">
        <w:rPr>
          <w:rFonts w:ascii="Arial" w:hAnsi="Arial" w:cs="Arial" w:hint="eastAsia"/>
          <w:sz w:val="24"/>
          <w:szCs w:val="24"/>
        </w:rPr>
        <w:t>固定资产的股东投入定义和规范标准</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4.2</w:t>
      </w:r>
      <w:r w:rsidRPr="002D797A">
        <w:rPr>
          <w:rFonts w:ascii="Arial" w:hAnsi="Arial" w:cs="Arial" w:hint="eastAsia"/>
          <w:sz w:val="24"/>
          <w:szCs w:val="24"/>
        </w:rPr>
        <w:t>固定资产股东投入的价值计算依据</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4.3</w:t>
      </w:r>
      <w:r w:rsidRPr="002D797A">
        <w:rPr>
          <w:rFonts w:ascii="Arial" w:hAnsi="Arial" w:cs="Arial" w:hint="eastAsia"/>
          <w:sz w:val="24"/>
          <w:szCs w:val="24"/>
        </w:rPr>
        <w:t>股东投入的固定资产增加核算</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案例与互动：</w:t>
      </w:r>
      <w:r w:rsidRPr="002D797A">
        <w:rPr>
          <w:rFonts w:ascii="Arial" w:hAnsi="Arial" w:cs="Arial" w:hint="eastAsia"/>
          <w:sz w:val="24"/>
          <w:szCs w:val="24"/>
        </w:rPr>
        <w:t>1</w:t>
      </w:r>
      <w:r w:rsidRPr="002D797A">
        <w:rPr>
          <w:rFonts w:ascii="Arial" w:hAnsi="Arial" w:cs="Arial" w:hint="eastAsia"/>
          <w:sz w:val="24"/>
          <w:szCs w:val="24"/>
        </w:rPr>
        <w:t>）</w:t>
      </w:r>
      <w:r w:rsidRPr="002D797A">
        <w:rPr>
          <w:rFonts w:ascii="Arial" w:hAnsi="Arial" w:cs="Arial" w:hint="eastAsia"/>
          <w:sz w:val="24"/>
          <w:szCs w:val="24"/>
        </w:rPr>
        <w:t>ABC</w:t>
      </w:r>
      <w:r w:rsidRPr="002D797A">
        <w:rPr>
          <w:rFonts w:ascii="Arial" w:hAnsi="Arial" w:cs="Arial" w:hint="eastAsia"/>
          <w:sz w:val="24"/>
          <w:szCs w:val="24"/>
        </w:rPr>
        <w:t>股份公司股东投入的厂房案例分析</w:t>
      </w:r>
      <w:r w:rsidRPr="002D797A">
        <w:rPr>
          <w:rFonts w:ascii="Arial" w:hAnsi="Arial" w:cs="Arial" w:hint="eastAsia"/>
          <w:sz w:val="24"/>
          <w:szCs w:val="24"/>
        </w:rPr>
        <w:t xml:space="preserve"> </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第五讲：固定资产的采购购置管理</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5.1</w:t>
      </w:r>
      <w:r w:rsidRPr="002D797A">
        <w:rPr>
          <w:rFonts w:ascii="Arial" w:hAnsi="Arial" w:cs="Arial" w:hint="eastAsia"/>
          <w:sz w:val="24"/>
          <w:szCs w:val="24"/>
        </w:rPr>
        <w:t>固定资产的采购计划与预算</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5.2</w:t>
      </w:r>
      <w:r w:rsidRPr="002D797A">
        <w:rPr>
          <w:rFonts w:ascii="Arial" w:hAnsi="Arial" w:cs="Arial" w:hint="eastAsia"/>
          <w:sz w:val="24"/>
          <w:szCs w:val="24"/>
        </w:rPr>
        <w:t>固定资产的采购招投标</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5.3</w:t>
      </w:r>
      <w:r w:rsidRPr="002D797A">
        <w:rPr>
          <w:rFonts w:ascii="Arial" w:hAnsi="Arial" w:cs="Arial" w:hint="eastAsia"/>
          <w:sz w:val="24"/>
          <w:szCs w:val="24"/>
        </w:rPr>
        <w:t>固定资产的采购供应商管理</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5.4</w:t>
      </w:r>
      <w:r w:rsidRPr="002D797A">
        <w:rPr>
          <w:rFonts w:ascii="Arial" w:hAnsi="Arial" w:cs="Arial" w:hint="eastAsia"/>
          <w:sz w:val="24"/>
          <w:szCs w:val="24"/>
        </w:rPr>
        <w:t>固定资产的采购签约管理</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5.5</w:t>
      </w:r>
      <w:r w:rsidRPr="002D797A">
        <w:rPr>
          <w:rFonts w:ascii="Arial" w:hAnsi="Arial" w:cs="Arial" w:hint="eastAsia"/>
          <w:sz w:val="24"/>
          <w:szCs w:val="24"/>
        </w:rPr>
        <w:t>固定资产的验收管控</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5.6</w:t>
      </w:r>
      <w:r w:rsidRPr="002D797A">
        <w:rPr>
          <w:rFonts w:ascii="Arial" w:hAnsi="Arial" w:cs="Arial" w:hint="eastAsia"/>
          <w:sz w:val="24"/>
          <w:szCs w:val="24"/>
        </w:rPr>
        <w:t>固定资产的交付使用</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案例与互动：</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1</w:t>
      </w:r>
      <w:r w:rsidRPr="002D797A">
        <w:rPr>
          <w:rFonts w:ascii="Arial" w:hAnsi="Arial" w:cs="Arial" w:hint="eastAsia"/>
          <w:sz w:val="24"/>
          <w:szCs w:val="24"/>
        </w:rPr>
        <w:t>）某国企固定资产招投标案例分析</w:t>
      </w:r>
      <w:r w:rsidRPr="002D797A">
        <w:rPr>
          <w:rFonts w:ascii="Arial" w:hAnsi="Arial" w:cs="Arial" w:hint="eastAsia"/>
          <w:sz w:val="24"/>
          <w:szCs w:val="24"/>
        </w:rPr>
        <w:t xml:space="preserve">  </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2</w:t>
      </w:r>
      <w:r w:rsidRPr="002D797A">
        <w:rPr>
          <w:rFonts w:ascii="Arial" w:hAnsi="Arial" w:cs="Arial" w:hint="eastAsia"/>
          <w:sz w:val="24"/>
          <w:szCs w:val="24"/>
        </w:rPr>
        <w:t>）验收管控案例</w:t>
      </w:r>
      <w:r w:rsidRPr="002D797A">
        <w:rPr>
          <w:rFonts w:ascii="Arial" w:hAnsi="Arial" w:cs="Arial" w:hint="eastAsia"/>
          <w:sz w:val="24"/>
          <w:szCs w:val="24"/>
        </w:rPr>
        <w:t xml:space="preserve">  </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3</w:t>
      </w:r>
      <w:r w:rsidRPr="002D797A">
        <w:rPr>
          <w:rFonts w:ascii="Arial" w:hAnsi="Arial" w:cs="Arial" w:hint="eastAsia"/>
          <w:sz w:val="24"/>
          <w:szCs w:val="24"/>
        </w:rPr>
        <w:t>）房屋购置账手续合规性和产权风险案例分析</w:t>
      </w:r>
      <w:r w:rsidRPr="002D797A">
        <w:rPr>
          <w:rFonts w:ascii="Arial" w:hAnsi="Arial" w:cs="Arial" w:hint="eastAsia"/>
          <w:sz w:val="24"/>
          <w:szCs w:val="24"/>
        </w:rPr>
        <w:t xml:space="preserve"> </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第六讲：固定资产投资建设项目管理及风险管理</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6.1</w:t>
      </w:r>
      <w:r w:rsidRPr="002D797A">
        <w:rPr>
          <w:rFonts w:ascii="Arial" w:hAnsi="Arial" w:cs="Arial" w:hint="eastAsia"/>
          <w:sz w:val="24"/>
          <w:szCs w:val="24"/>
        </w:rPr>
        <w:t>固定资产投建项目的立项管理</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6.2</w:t>
      </w:r>
      <w:r w:rsidRPr="002D797A">
        <w:rPr>
          <w:rFonts w:ascii="Arial" w:hAnsi="Arial" w:cs="Arial" w:hint="eastAsia"/>
          <w:sz w:val="24"/>
          <w:szCs w:val="24"/>
        </w:rPr>
        <w:t>固定资产投建项目的可研及预算管理</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6.3</w:t>
      </w:r>
      <w:r w:rsidRPr="002D797A">
        <w:rPr>
          <w:rFonts w:ascii="Arial" w:hAnsi="Arial" w:cs="Arial" w:hint="eastAsia"/>
          <w:sz w:val="24"/>
          <w:szCs w:val="24"/>
        </w:rPr>
        <w:t>固定资产投建项目的勘察、设计管理</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lastRenderedPageBreak/>
        <w:t>6.4</w:t>
      </w:r>
      <w:r w:rsidRPr="002D797A">
        <w:rPr>
          <w:rFonts w:ascii="Arial" w:hAnsi="Arial" w:cs="Arial" w:hint="eastAsia"/>
          <w:sz w:val="24"/>
          <w:szCs w:val="24"/>
        </w:rPr>
        <w:t>固定资产投建项目的施工准备管理</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6.5</w:t>
      </w:r>
      <w:r w:rsidRPr="002D797A">
        <w:rPr>
          <w:rFonts w:ascii="Arial" w:hAnsi="Arial" w:cs="Arial" w:hint="eastAsia"/>
          <w:sz w:val="24"/>
          <w:szCs w:val="24"/>
        </w:rPr>
        <w:t>固定资产投建项目的施工管理</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6.6</w:t>
      </w:r>
      <w:r w:rsidRPr="002D797A">
        <w:rPr>
          <w:rFonts w:ascii="Arial" w:hAnsi="Arial" w:cs="Arial" w:hint="eastAsia"/>
          <w:sz w:val="24"/>
          <w:szCs w:val="24"/>
        </w:rPr>
        <w:t>固定资产投建项目的竣工验收交付管理</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6.7</w:t>
      </w:r>
      <w:r w:rsidRPr="002D797A">
        <w:rPr>
          <w:rFonts w:ascii="Arial" w:hAnsi="Arial" w:cs="Arial" w:hint="eastAsia"/>
          <w:sz w:val="24"/>
          <w:szCs w:val="24"/>
        </w:rPr>
        <w:t>固定资产投建项目的投资核算管理</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6.8</w:t>
      </w:r>
      <w:r w:rsidRPr="002D797A">
        <w:rPr>
          <w:rFonts w:ascii="Arial" w:hAnsi="Arial" w:cs="Arial" w:hint="eastAsia"/>
          <w:sz w:val="24"/>
          <w:szCs w:val="24"/>
        </w:rPr>
        <w:t>固定资产投建项目的风险及其管控</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案例与互动：</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1</w:t>
      </w:r>
      <w:r w:rsidRPr="002D797A">
        <w:rPr>
          <w:rFonts w:ascii="Arial" w:hAnsi="Arial" w:cs="Arial" w:hint="eastAsia"/>
          <w:sz w:val="24"/>
          <w:szCs w:val="24"/>
        </w:rPr>
        <w:t>）某国企固定资产投资项目案例分析</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2</w:t>
      </w:r>
      <w:r w:rsidRPr="002D797A">
        <w:rPr>
          <w:rFonts w:ascii="Arial" w:hAnsi="Arial" w:cs="Arial" w:hint="eastAsia"/>
          <w:sz w:val="24"/>
          <w:szCs w:val="24"/>
        </w:rPr>
        <w:t>）某固定资产投资项目风险分析</w:t>
      </w:r>
      <w:r w:rsidRPr="002D797A">
        <w:rPr>
          <w:rFonts w:ascii="Arial" w:hAnsi="Arial" w:cs="Arial" w:hint="eastAsia"/>
          <w:sz w:val="24"/>
          <w:szCs w:val="24"/>
        </w:rPr>
        <w:t xml:space="preserve"> </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第七讲：固定资产的其他增加途径的管理</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7.1</w:t>
      </w:r>
      <w:r w:rsidRPr="002D797A">
        <w:rPr>
          <w:rFonts w:ascii="Arial" w:hAnsi="Arial" w:cs="Arial" w:hint="eastAsia"/>
          <w:sz w:val="24"/>
          <w:szCs w:val="24"/>
        </w:rPr>
        <w:t>经营性租入固定资产的管理</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7.2</w:t>
      </w:r>
      <w:r w:rsidRPr="002D797A">
        <w:rPr>
          <w:rFonts w:ascii="Arial" w:hAnsi="Arial" w:cs="Arial" w:hint="eastAsia"/>
          <w:sz w:val="24"/>
          <w:szCs w:val="24"/>
        </w:rPr>
        <w:t>融资租入固定资产的管理</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7.3</w:t>
      </w:r>
      <w:r w:rsidRPr="002D797A">
        <w:rPr>
          <w:rFonts w:ascii="Arial" w:hAnsi="Arial" w:cs="Arial" w:hint="eastAsia"/>
          <w:sz w:val="24"/>
          <w:szCs w:val="24"/>
        </w:rPr>
        <w:t>非货币性资产交换换入固定资产的管理</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7.4</w:t>
      </w:r>
      <w:r w:rsidRPr="002D797A">
        <w:rPr>
          <w:rFonts w:ascii="Arial" w:hAnsi="Arial" w:cs="Arial" w:hint="eastAsia"/>
          <w:sz w:val="24"/>
          <w:szCs w:val="24"/>
        </w:rPr>
        <w:t>债务重组取得固定资产的管理</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7.5</w:t>
      </w:r>
      <w:r w:rsidRPr="002D797A">
        <w:rPr>
          <w:rFonts w:ascii="Arial" w:hAnsi="Arial" w:cs="Arial" w:hint="eastAsia"/>
          <w:sz w:val="24"/>
          <w:szCs w:val="24"/>
        </w:rPr>
        <w:t>接受捐赠固定资产的管理</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7.6</w:t>
      </w:r>
      <w:r w:rsidRPr="002D797A">
        <w:rPr>
          <w:rFonts w:ascii="Arial" w:hAnsi="Arial" w:cs="Arial" w:hint="eastAsia"/>
          <w:sz w:val="24"/>
          <w:szCs w:val="24"/>
        </w:rPr>
        <w:t>盘盈固定资产的管理</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案例与互动：</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1</w:t>
      </w:r>
      <w:r w:rsidRPr="002D797A">
        <w:rPr>
          <w:rFonts w:ascii="Arial" w:hAnsi="Arial" w:cs="Arial" w:hint="eastAsia"/>
          <w:sz w:val="24"/>
          <w:szCs w:val="24"/>
        </w:rPr>
        <w:t>）某国企经营性、融资性租如固定资产案例分析</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2</w:t>
      </w:r>
      <w:r w:rsidRPr="002D797A">
        <w:rPr>
          <w:rFonts w:ascii="Arial" w:hAnsi="Arial" w:cs="Arial" w:hint="eastAsia"/>
          <w:sz w:val="24"/>
          <w:szCs w:val="24"/>
        </w:rPr>
        <w:t>）非货币性资产交换换入、债务重组增加固定资产案例分析</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3</w:t>
      </w:r>
      <w:r w:rsidRPr="002D797A">
        <w:rPr>
          <w:rFonts w:ascii="Arial" w:hAnsi="Arial" w:cs="Arial" w:hint="eastAsia"/>
          <w:sz w:val="24"/>
          <w:szCs w:val="24"/>
        </w:rPr>
        <w:t>）受赠、盘盈增加资产案例分析</w:t>
      </w:r>
      <w:r w:rsidRPr="002D797A">
        <w:rPr>
          <w:rFonts w:ascii="Arial" w:hAnsi="Arial" w:cs="Arial" w:hint="eastAsia"/>
          <w:sz w:val="24"/>
          <w:szCs w:val="24"/>
        </w:rPr>
        <w:t xml:space="preserve"> </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第八讲：固定资产减少的管理与风险管控</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8.1</w:t>
      </w:r>
      <w:r w:rsidRPr="002D797A">
        <w:rPr>
          <w:rFonts w:ascii="Arial" w:hAnsi="Arial" w:cs="Arial" w:hint="eastAsia"/>
          <w:sz w:val="24"/>
          <w:szCs w:val="24"/>
        </w:rPr>
        <w:t>出售固定资产的管理</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8.2</w:t>
      </w:r>
      <w:r w:rsidRPr="002D797A">
        <w:rPr>
          <w:rFonts w:ascii="Arial" w:hAnsi="Arial" w:cs="Arial" w:hint="eastAsia"/>
          <w:sz w:val="24"/>
          <w:szCs w:val="24"/>
        </w:rPr>
        <w:t>经营性出租固定资产的管理</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8.3</w:t>
      </w:r>
      <w:r w:rsidRPr="002D797A">
        <w:rPr>
          <w:rFonts w:ascii="Arial" w:hAnsi="Arial" w:cs="Arial" w:hint="eastAsia"/>
          <w:sz w:val="24"/>
          <w:szCs w:val="24"/>
        </w:rPr>
        <w:t>对外投资固定资产的管理</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8.4</w:t>
      </w:r>
      <w:r w:rsidRPr="002D797A">
        <w:rPr>
          <w:rFonts w:ascii="Arial" w:hAnsi="Arial" w:cs="Arial" w:hint="eastAsia"/>
          <w:sz w:val="24"/>
          <w:szCs w:val="24"/>
        </w:rPr>
        <w:t>非货币性资产交换换出固定资产的管理</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8.5</w:t>
      </w:r>
      <w:r w:rsidRPr="002D797A">
        <w:rPr>
          <w:rFonts w:ascii="Arial" w:hAnsi="Arial" w:cs="Arial" w:hint="eastAsia"/>
          <w:sz w:val="24"/>
          <w:szCs w:val="24"/>
        </w:rPr>
        <w:t>债务重组减少固定资产的管理</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8.6</w:t>
      </w:r>
      <w:r w:rsidRPr="002D797A">
        <w:rPr>
          <w:rFonts w:ascii="Arial" w:hAnsi="Arial" w:cs="Arial" w:hint="eastAsia"/>
          <w:sz w:val="24"/>
          <w:szCs w:val="24"/>
        </w:rPr>
        <w:t>报废或毁损固定资产的管理</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8.7</w:t>
      </w:r>
      <w:r w:rsidRPr="002D797A">
        <w:rPr>
          <w:rFonts w:ascii="Arial" w:hAnsi="Arial" w:cs="Arial" w:hint="eastAsia"/>
          <w:sz w:val="24"/>
          <w:szCs w:val="24"/>
        </w:rPr>
        <w:t>对外捐赠固定资产管理</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8.8</w:t>
      </w:r>
      <w:r w:rsidRPr="002D797A">
        <w:rPr>
          <w:rFonts w:ascii="Arial" w:hAnsi="Arial" w:cs="Arial" w:hint="eastAsia"/>
          <w:sz w:val="24"/>
          <w:szCs w:val="24"/>
        </w:rPr>
        <w:t>盘亏固定资产的处理</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8.9</w:t>
      </w:r>
      <w:r w:rsidRPr="002D797A">
        <w:rPr>
          <w:rFonts w:ascii="Arial" w:hAnsi="Arial" w:cs="Arial" w:hint="eastAsia"/>
          <w:sz w:val="24"/>
          <w:szCs w:val="24"/>
        </w:rPr>
        <w:t>固定资产减少的风险管控要领</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案例与互动：</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1</w:t>
      </w:r>
      <w:r w:rsidRPr="002D797A">
        <w:rPr>
          <w:rFonts w:ascii="Arial" w:hAnsi="Arial" w:cs="Arial" w:hint="eastAsia"/>
          <w:sz w:val="24"/>
          <w:szCs w:val="24"/>
        </w:rPr>
        <w:t>）某电力企业经营性、融资性租出固定资产案例分析</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2</w:t>
      </w:r>
      <w:r w:rsidRPr="002D797A">
        <w:rPr>
          <w:rFonts w:ascii="Arial" w:hAnsi="Arial" w:cs="Arial" w:hint="eastAsia"/>
          <w:sz w:val="24"/>
          <w:szCs w:val="24"/>
        </w:rPr>
        <w:t>）非货币性资产交换换出、债务重组增加资产案例分析</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3</w:t>
      </w:r>
      <w:r w:rsidRPr="002D797A">
        <w:rPr>
          <w:rFonts w:ascii="Arial" w:hAnsi="Arial" w:cs="Arial" w:hint="eastAsia"/>
          <w:sz w:val="24"/>
          <w:szCs w:val="24"/>
        </w:rPr>
        <w:t>）捐赠、盘亏资产案例分析</w:t>
      </w:r>
      <w:r w:rsidRPr="002D797A">
        <w:rPr>
          <w:rFonts w:ascii="Arial" w:hAnsi="Arial" w:cs="Arial" w:hint="eastAsia"/>
          <w:sz w:val="24"/>
          <w:szCs w:val="24"/>
        </w:rPr>
        <w:t xml:space="preserve"> </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第三篇：固定资产折旧、修理、更新和清理管理实务</w:t>
      </w:r>
      <w:r w:rsidRPr="002D797A">
        <w:rPr>
          <w:rFonts w:ascii="Arial" w:hAnsi="Arial" w:cs="Arial" w:hint="eastAsia"/>
          <w:sz w:val="24"/>
          <w:szCs w:val="24"/>
        </w:rPr>
        <w:t xml:space="preserve"> </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lastRenderedPageBreak/>
        <w:t>第九讲：固定资产折旧的管理</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引子：固定资产价值转移运动规律回顾</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9.1</w:t>
      </w:r>
      <w:r w:rsidRPr="002D797A">
        <w:rPr>
          <w:rFonts w:ascii="Arial" w:hAnsi="Arial" w:cs="Arial" w:hint="eastAsia"/>
          <w:sz w:val="24"/>
          <w:szCs w:val="24"/>
        </w:rPr>
        <w:t>影响固定资产折旧的主要因素</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9.2</w:t>
      </w:r>
      <w:r w:rsidRPr="002D797A">
        <w:rPr>
          <w:rFonts w:ascii="Arial" w:hAnsi="Arial" w:cs="Arial" w:hint="eastAsia"/>
          <w:sz w:val="24"/>
          <w:szCs w:val="24"/>
        </w:rPr>
        <w:t>计提折旧的固定资产范围和标准</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9.3</w:t>
      </w:r>
      <w:r w:rsidRPr="002D797A">
        <w:rPr>
          <w:rFonts w:ascii="Arial" w:hAnsi="Arial" w:cs="Arial" w:hint="eastAsia"/>
          <w:sz w:val="24"/>
          <w:szCs w:val="24"/>
        </w:rPr>
        <w:t>计提固定资产折旧的方法</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9.4</w:t>
      </w:r>
      <w:r w:rsidRPr="002D797A">
        <w:rPr>
          <w:rFonts w:ascii="Arial" w:hAnsi="Arial" w:cs="Arial" w:hint="eastAsia"/>
          <w:sz w:val="24"/>
          <w:szCs w:val="24"/>
        </w:rPr>
        <w:t>固定资产折旧的核算</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案例与互动：</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1</w:t>
      </w:r>
      <w:r w:rsidRPr="002D797A">
        <w:rPr>
          <w:rFonts w:ascii="Arial" w:hAnsi="Arial" w:cs="Arial" w:hint="eastAsia"/>
          <w:sz w:val="24"/>
          <w:szCs w:val="24"/>
        </w:rPr>
        <w:t>）固定资产折旧标准国标解读</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2</w:t>
      </w:r>
      <w:r w:rsidRPr="002D797A">
        <w:rPr>
          <w:rFonts w:ascii="Arial" w:hAnsi="Arial" w:cs="Arial" w:hint="eastAsia"/>
          <w:sz w:val="24"/>
          <w:szCs w:val="24"/>
        </w:rPr>
        <w:t>）固定资产折旧案例</w:t>
      </w:r>
      <w:r w:rsidRPr="002D797A">
        <w:rPr>
          <w:rFonts w:ascii="Arial" w:hAnsi="Arial" w:cs="Arial" w:hint="eastAsia"/>
          <w:sz w:val="24"/>
          <w:szCs w:val="24"/>
        </w:rPr>
        <w:t xml:space="preserve"> </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第十讲：固定资产修理与更新管理</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10.1</w:t>
      </w:r>
      <w:r w:rsidRPr="002D797A">
        <w:rPr>
          <w:rFonts w:ascii="Arial" w:hAnsi="Arial" w:cs="Arial" w:hint="eastAsia"/>
          <w:sz w:val="24"/>
          <w:szCs w:val="24"/>
        </w:rPr>
        <w:t>固定资产修理的原则与标准</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10.2</w:t>
      </w:r>
      <w:r w:rsidRPr="002D797A">
        <w:rPr>
          <w:rFonts w:ascii="Arial" w:hAnsi="Arial" w:cs="Arial" w:hint="eastAsia"/>
          <w:sz w:val="24"/>
          <w:szCs w:val="24"/>
        </w:rPr>
        <w:t>固定资产修理的管理要领</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10.3</w:t>
      </w:r>
      <w:r w:rsidRPr="002D797A">
        <w:rPr>
          <w:rFonts w:ascii="Arial" w:hAnsi="Arial" w:cs="Arial" w:hint="eastAsia"/>
          <w:sz w:val="24"/>
          <w:szCs w:val="24"/>
        </w:rPr>
        <w:t>固定资产更新的原则与条件</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10.4</w:t>
      </w:r>
      <w:r w:rsidRPr="002D797A">
        <w:rPr>
          <w:rFonts w:ascii="Arial" w:hAnsi="Arial" w:cs="Arial" w:hint="eastAsia"/>
          <w:sz w:val="24"/>
          <w:szCs w:val="24"/>
        </w:rPr>
        <w:t>固定资产更新的管理要领</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案例与互动：</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1</w:t>
      </w:r>
      <w:r w:rsidRPr="002D797A">
        <w:rPr>
          <w:rFonts w:ascii="Arial" w:hAnsi="Arial" w:cs="Arial" w:hint="eastAsia"/>
          <w:sz w:val="24"/>
          <w:szCs w:val="24"/>
        </w:rPr>
        <w:t>）固定资产修理案例分析</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2</w:t>
      </w:r>
      <w:r w:rsidRPr="002D797A">
        <w:rPr>
          <w:rFonts w:ascii="Arial" w:hAnsi="Arial" w:cs="Arial" w:hint="eastAsia"/>
          <w:sz w:val="24"/>
          <w:szCs w:val="24"/>
        </w:rPr>
        <w:t>）固定资产更新的案例分享</w:t>
      </w:r>
      <w:r w:rsidRPr="002D797A">
        <w:rPr>
          <w:rFonts w:ascii="Arial" w:hAnsi="Arial" w:cs="Arial" w:hint="eastAsia"/>
          <w:sz w:val="24"/>
          <w:szCs w:val="24"/>
        </w:rPr>
        <w:t xml:space="preserve"> </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第十一讲：固定资产清查的管理</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11.1</w:t>
      </w:r>
      <w:r w:rsidRPr="002D797A">
        <w:rPr>
          <w:rFonts w:ascii="Arial" w:hAnsi="Arial" w:cs="Arial" w:hint="eastAsia"/>
          <w:sz w:val="24"/>
          <w:szCs w:val="24"/>
        </w:rPr>
        <w:t>什么叫固定资产清查？清查的目的</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11.2</w:t>
      </w:r>
      <w:r w:rsidRPr="002D797A">
        <w:rPr>
          <w:rFonts w:ascii="Arial" w:hAnsi="Arial" w:cs="Arial" w:hint="eastAsia"/>
          <w:sz w:val="24"/>
          <w:szCs w:val="24"/>
        </w:rPr>
        <w:t>固定资产清查的管理要领</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11.2.1</w:t>
      </w:r>
      <w:r w:rsidRPr="002D797A">
        <w:rPr>
          <w:rFonts w:ascii="Arial" w:hAnsi="Arial" w:cs="Arial" w:hint="eastAsia"/>
          <w:sz w:val="24"/>
          <w:szCs w:val="24"/>
        </w:rPr>
        <w:t>要领一：制度清查制度及范围、重点</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11.2.2</w:t>
      </w:r>
      <w:r w:rsidRPr="002D797A">
        <w:rPr>
          <w:rFonts w:ascii="Arial" w:hAnsi="Arial" w:cs="Arial" w:hint="eastAsia"/>
          <w:sz w:val="24"/>
          <w:szCs w:val="24"/>
        </w:rPr>
        <w:t>要领二：运用</w:t>
      </w:r>
      <w:r w:rsidRPr="002D797A">
        <w:rPr>
          <w:rFonts w:ascii="Arial" w:hAnsi="Arial" w:cs="Arial" w:hint="eastAsia"/>
          <w:sz w:val="24"/>
          <w:szCs w:val="24"/>
        </w:rPr>
        <w:t>WBS</w:t>
      </w:r>
      <w:r w:rsidRPr="002D797A">
        <w:rPr>
          <w:rFonts w:ascii="Arial" w:hAnsi="Arial" w:cs="Arial" w:hint="eastAsia"/>
          <w:sz w:val="24"/>
          <w:szCs w:val="24"/>
        </w:rPr>
        <w:t>分配清查任务</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11.2.3</w:t>
      </w:r>
      <w:r w:rsidRPr="002D797A">
        <w:rPr>
          <w:rFonts w:ascii="Arial" w:hAnsi="Arial" w:cs="Arial" w:hint="eastAsia"/>
          <w:sz w:val="24"/>
          <w:szCs w:val="24"/>
        </w:rPr>
        <w:t>要领三：组织清查活动</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11.2.4</w:t>
      </w:r>
      <w:r w:rsidRPr="002D797A">
        <w:rPr>
          <w:rFonts w:ascii="Arial" w:hAnsi="Arial" w:cs="Arial" w:hint="eastAsia"/>
          <w:sz w:val="24"/>
          <w:szCs w:val="24"/>
        </w:rPr>
        <w:t>要领四：清查数据分析（闲置、低利用率、问题资产）</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11.25</w:t>
      </w:r>
      <w:r w:rsidRPr="002D797A">
        <w:rPr>
          <w:rFonts w:ascii="Arial" w:hAnsi="Arial" w:cs="Arial" w:hint="eastAsia"/>
          <w:sz w:val="24"/>
          <w:szCs w:val="24"/>
        </w:rPr>
        <w:t>要领五：清查结果的处理方案</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案例与互动：</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1</w:t>
      </w:r>
      <w:r w:rsidRPr="002D797A">
        <w:rPr>
          <w:rFonts w:ascii="Arial" w:hAnsi="Arial" w:cs="Arial" w:hint="eastAsia"/>
          <w:sz w:val="24"/>
          <w:szCs w:val="24"/>
        </w:rPr>
        <w:t>）固定资产清查制度范例</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2</w:t>
      </w:r>
      <w:r w:rsidRPr="002D797A">
        <w:rPr>
          <w:rFonts w:ascii="Arial" w:hAnsi="Arial" w:cs="Arial" w:hint="eastAsia"/>
          <w:sz w:val="24"/>
          <w:szCs w:val="24"/>
        </w:rPr>
        <w:t>）固定资产清查结果数据报告与处理方案分享</w:t>
      </w:r>
      <w:r w:rsidRPr="002D797A">
        <w:rPr>
          <w:rFonts w:ascii="Arial" w:hAnsi="Arial" w:cs="Arial" w:hint="eastAsia"/>
          <w:sz w:val="24"/>
          <w:szCs w:val="24"/>
        </w:rPr>
        <w:t xml:space="preserve"> </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第十二讲：固定资产期末计价的管理</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12.1</w:t>
      </w:r>
      <w:r w:rsidRPr="002D797A">
        <w:rPr>
          <w:rFonts w:ascii="Arial" w:hAnsi="Arial" w:cs="Arial" w:hint="eastAsia"/>
          <w:sz w:val="24"/>
          <w:szCs w:val="24"/>
        </w:rPr>
        <w:t>固定资产费用化后续支出</w:t>
      </w:r>
      <w:r w:rsidRPr="002D797A">
        <w:rPr>
          <w:rFonts w:ascii="Arial" w:hAnsi="Arial" w:cs="Arial" w:hint="eastAsia"/>
          <w:sz w:val="24"/>
          <w:szCs w:val="24"/>
        </w:rPr>
        <w:t xml:space="preserve">  </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12.2</w:t>
      </w:r>
      <w:r w:rsidRPr="002D797A">
        <w:rPr>
          <w:rFonts w:ascii="Arial" w:hAnsi="Arial" w:cs="Arial" w:hint="eastAsia"/>
          <w:sz w:val="24"/>
          <w:szCs w:val="24"/>
        </w:rPr>
        <w:t>固定资产资本化后续支出</w:t>
      </w:r>
      <w:r w:rsidRPr="002D797A">
        <w:rPr>
          <w:rFonts w:ascii="Arial" w:hAnsi="Arial" w:cs="Arial" w:hint="eastAsia"/>
          <w:sz w:val="24"/>
          <w:szCs w:val="24"/>
        </w:rPr>
        <w:t xml:space="preserve"> </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12.3</w:t>
      </w:r>
      <w:r w:rsidRPr="002D797A">
        <w:rPr>
          <w:rFonts w:ascii="Arial" w:hAnsi="Arial" w:cs="Arial" w:hint="eastAsia"/>
          <w:sz w:val="24"/>
          <w:szCs w:val="24"/>
        </w:rPr>
        <w:t>固定资产期末计价</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案例与互动：</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1</w:t>
      </w:r>
      <w:r w:rsidRPr="002D797A">
        <w:rPr>
          <w:rFonts w:ascii="Arial" w:hAnsi="Arial" w:cs="Arial" w:hint="eastAsia"/>
          <w:sz w:val="24"/>
          <w:szCs w:val="24"/>
        </w:rPr>
        <w:t>）固定资产后续支出及期末计价案例核算互动</w:t>
      </w:r>
      <w:r w:rsidRPr="002D797A">
        <w:rPr>
          <w:rFonts w:ascii="Arial" w:hAnsi="Arial" w:cs="Arial" w:hint="eastAsia"/>
          <w:sz w:val="24"/>
          <w:szCs w:val="24"/>
        </w:rPr>
        <w:t xml:space="preserve"> </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lastRenderedPageBreak/>
        <w:t>第四篇：设备资产管理及固定资产档案管理</w:t>
      </w:r>
      <w:r w:rsidRPr="002D797A">
        <w:rPr>
          <w:rFonts w:ascii="Arial" w:hAnsi="Arial" w:cs="Arial" w:hint="eastAsia"/>
          <w:sz w:val="24"/>
          <w:szCs w:val="24"/>
        </w:rPr>
        <w:t xml:space="preserve"> </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第十三讲：设备资产管理与风险管控</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13.1</w:t>
      </w:r>
      <w:r w:rsidRPr="002D797A">
        <w:rPr>
          <w:rFonts w:ascii="Arial" w:hAnsi="Arial" w:cs="Arial" w:hint="eastAsia"/>
          <w:sz w:val="24"/>
          <w:szCs w:val="24"/>
        </w:rPr>
        <w:t>设备资产的特点及其管理目的、意义</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13.2</w:t>
      </w:r>
      <w:r w:rsidRPr="002D797A">
        <w:rPr>
          <w:rFonts w:ascii="Arial" w:hAnsi="Arial" w:cs="Arial" w:hint="eastAsia"/>
          <w:sz w:val="24"/>
          <w:szCs w:val="24"/>
        </w:rPr>
        <w:t>设备资产的管理的基本要求</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13.3</w:t>
      </w:r>
      <w:r w:rsidRPr="002D797A">
        <w:rPr>
          <w:rFonts w:ascii="Arial" w:hAnsi="Arial" w:cs="Arial" w:hint="eastAsia"/>
          <w:sz w:val="24"/>
          <w:szCs w:val="24"/>
        </w:rPr>
        <w:t>设备采购的风险管控关键</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13.4</w:t>
      </w:r>
      <w:r w:rsidRPr="002D797A">
        <w:rPr>
          <w:rFonts w:ascii="Arial" w:hAnsi="Arial" w:cs="Arial" w:hint="eastAsia"/>
          <w:sz w:val="24"/>
          <w:szCs w:val="24"/>
        </w:rPr>
        <w:t>设备自制的风险管控关键</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13.5</w:t>
      </w:r>
      <w:r w:rsidRPr="002D797A">
        <w:rPr>
          <w:rFonts w:ascii="Arial" w:hAnsi="Arial" w:cs="Arial" w:hint="eastAsia"/>
          <w:sz w:val="24"/>
          <w:szCs w:val="24"/>
        </w:rPr>
        <w:t>设备安装、验收的风险管控关键</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13.6</w:t>
      </w:r>
      <w:r w:rsidRPr="002D797A">
        <w:rPr>
          <w:rFonts w:ascii="Arial" w:hAnsi="Arial" w:cs="Arial" w:hint="eastAsia"/>
          <w:sz w:val="24"/>
          <w:szCs w:val="24"/>
        </w:rPr>
        <w:t>设备付款的风险管控关键</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13.7</w:t>
      </w:r>
      <w:r w:rsidRPr="002D797A">
        <w:rPr>
          <w:rFonts w:ascii="Arial" w:hAnsi="Arial" w:cs="Arial" w:hint="eastAsia"/>
          <w:sz w:val="24"/>
          <w:szCs w:val="24"/>
        </w:rPr>
        <w:t>设备技术改造的风险管控关键</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13.8</w:t>
      </w:r>
      <w:r w:rsidRPr="002D797A">
        <w:rPr>
          <w:rFonts w:ascii="Arial" w:hAnsi="Arial" w:cs="Arial" w:hint="eastAsia"/>
          <w:sz w:val="24"/>
          <w:szCs w:val="24"/>
        </w:rPr>
        <w:t>设备运行管控要点</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案例与互动：</w:t>
      </w:r>
      <w:r w:rsidRPr="002D797A">
        <w:rPr>
          <w:rFonts w:ascii="Arial" w:hAnsi="Arial" w:cs="Arial" w:hint="eastAsia"/>
          <w:sz w:val="24"/>
          <w:szCs w:val="24"/>
        </w:rPr>
        <w:t>1</w:t>
      </w:r>
      <w:r w:rsidRPr="002D797A">
        <w:rPr>
          <w:rFonts w:ascii="Arial" w:hAnsi="Arial" w:cs="Arial" w:hint="eastAsia"/>
          <w:sz w:val="24"/>
          <w:szCs w:val="24"/>
        </w:rPr>
        <w:t>）设备常见故障处理案例分析</w:t>
      </w:r>
      <w:r w:rsidRPr="002D797A">
        <w:rPr>
          <w:rFonts w:ascii="Arial" w:hAnsi="Arial" w:cs="Arial" w:hint="eastAsia"/>
          <w:sz w:val="24"/>
          <w:szCs w:val="24"/>
        </w:rPr>
        <w:t xml:space="preserve">  2</w:t>
      </w:r>
      <w:r w:rsidRPr="002D797A">
        <w:rPr>
          <w:rFonts w:ascii="Arial" w:hAnsi="Arial" w:cs="Arial" w:hint="eastAsia"/>
          <w:sz w:val="24"/>
          <w:szCs w:val="24"/>
        </w:rPr>
        <w:t>）设备运行管控案例分析</w:t>
      </w:r>
      <w:r w:rsidRPr="002D797A">
        <w:rPr>
          <w:rFonts w:ascii="Arial" w:hAnsi="Arial" w:cs="Arial" w:hint="eastAsia"/>
          <w:sz w:val="24"/>
          <w:szCs w:val="24"/>
        </w:rPr>
        <w:t xml:space="preserve"> </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第十四讲：固定资产档案管理</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14.1</w:t>
      </w:r>
      <w:r w:rsidRPr="002D797A">
        <w:rPr>
          <w:rFonts w:ascii="Arial" w:hAnsi="Arial" w:cs="Arial" w:hint="eastAsia"/>
          <w:sz w:val="24"/>
          <w:szCs w:val="24"/>
        </w:rPr>
        <w:t>固定资产档案的特点</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14.2</w:t>
      </w:r>
      <w:r w:rsidRPr="002D797A">
        <w:rPr>
          <w:rFonts w:ascii="Arial" w:hAnsi="Arial" w:cs="Arial" w:hint="eastAsia"/>
          <w:sz w:val="24"/>
          <w:szCs w:val="24"/>
        </w:rPr>
        <w:t>固定资产档案的构成</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14.3</w:t>
      </w:r>
      <w:r w:rsidRPr="002D797A">
        <w:rPr>
          <w:rFonts w:ascii="Arial" w:hAnsi="Arial" w:cs="Arial" w:hint="eastAsia"/>
          <w:sz w:val="24"/>
          <w:szCs w:val="24"/>
        </w:rPr>
        <w:t>固定资产档案的立卷及数字化编码标识</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14.4</w:t>
      </w:r>
      <w:r w:rsidRPr="002D797A">
        <w:rPr>
          <w:rFonts w:ascii="Arial" w:hAnsi="Arial" w:cs="Arial" w:hint="eastAsia"/>
          <w:sz w:val="24"/>
          <w:szCs w:val="24"/>
        </w:rPr>
        <w:t>固定资产档案的归档及电子化</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14.5</w:t>
      </w:r>
      <w:r w:rsidRPr="002D797A">
        <w:rPr>
          <w:rFonts w:ascii="Arial" w:hAnsi="Arial" w:cs="Arial" w:hint="eastAsia"/>
          <w:sz w:val="24"/>
          <w:szCs w:val="24"/>
        </w:rPr>
        <w:t>固定资产档案的应用及到期鉴定销毁</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案例与互动：</w:t>
      </w:r>
      <w:r w:rsidRPr="002D797A">
        <w:rPr>
          <w:rFonts w:ascii="Arial" w:hAnsi="Arial" w:cs="Arial" w:hint="eastAsia"/>
          <w:sz w:val="24"/>
          <w:szCs w:val="24"/>
        </w:rPr>
        <w:t>1</w:t>
      </w:r>
      <w:r w:rsidRPr="002D797A">
        <w:rPr>
          <w:rFonts w:ascii="Arial" w:hAnsi="Arial" w:cs="Arial" w:hint="eastAsia"/>
          <w:sz w:val="24"/>
          <w:szCs w:val="24"/>
        </w:rPr>
        <w:t>）设备档案案例分享</w:t>
      </w:r>
      <w:r w:rsidRPr="002D797A">
        <w:rPr>
          <w:rFonts w:ascii="Arial" w:hAnsi="Arial" w:cs="Arial" w:hint="eastAsia"/>
          <w:sz w:val="24"/>
          <w:szCs w:val="24"/>
        </w:rPr>
        <w:t xml:space="preserve"> </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第五篇：固定资产管理数字化信息化暨管理体系构建</w:t>
      </w:r>
      <w:r w:rsidRPr="002D797A">
        <w:rPr>
          <w:rFonts w:ascii="Arial" w:hAnsi="Arial" w:cs="Arial" w:hint="eastAsia"/>
          <w:sz w:val="24"/>
          <w:szCs w:val="24"/>
        </w:rPr>
        <w:t xml:space="preserve"> </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第十五讲：固定资产管理信息化与数字化</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15.1</w:t>
      </w:r>
      <w:r w:rsidRPr="002D797A">
        <w:rPr>
          <w:rFonts w:ascii="Arial" w:hAnsi="Arial" w:cs="Arial" w:hint="eastAsia"/>
          <w:sz w:val="24"/>
          <w:szCs w:val="24"/>
        </w:rPr>
        <w:t>信息化数字化的含义</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15.2</w:t>
      </w:r>
      <w:r w:rsidRPr="002D797A">
        <w:rPr>
          <w:rFonts w:ascii="Arial" w:hAnsi="Arial" w:cs="Arial" w:hint="eastAsia"/>
          <w:sz w:val="24"/>
          <w:szCs w:val="24"/>
        </w:rPr>
        <w:t>固定资产管理信息化数字化简述</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15.3</w:t>
      </w:r>
      <w:r w:rsidRPr="002D797A">
        <w:rPr>
          <w:rFonts w:ascii="Arial" w:hAnsi="Arial" w:cs="Arial" w:hint="eastAsia"/>
          <w:sz w:val="24"/>
          <w:szCs w:val="24"/>
        </w:rPr>
        <w:t>固定资产管理数字化要务</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15.4</w:t>
      </w:r>
      <w:r w:rsidRPr="002D797A">
        <w:rPr>
          <w:rFonts w:ascii="Arial" w:hAnsi="Arial" w:cs="Arial" w:hint="eastAsia"/>
          <w:sz w:val="24"/>
          <w:szCs w:val="24"/>
        </w:rPr>
        <w:t>固定资产管理系统的基本功能及基本规范</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15.5</w:t>
      </w:r>
      <w:r w:rsidRPr="002D797A">
        <w:rPr>
          <w:rFonts w:ascii="Arial" w:hAnsi="Arial" w:cs="Arial" w:hint="eastAsia"/>
          <w:sz w:val="24"/>
          <w:szCs w:val="24"/>
        </w:rPr>
        <w:t>固定资产管理信息化的安全管控</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案例与互动：固定资产管理信息化系统案例分享</w:t>
      </w:r>
      <w:r w:rsidRPr="002D797A">
        <w:rPr>
          <w:rFonts w:ascii="Arial" w:hAnsi="Arial" w:cs="Arial" w:hint="eastAsia"/>
          <w:sz w:val="24"/>
          <w:szCs w:val="24"/>
        </w:rPr>
        <w:t xml:space="preserve"> </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第十六讲：基于精益化规范化的全生命周期的固定资产管理体系构建</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16.1</w:t>
      </w:r>
      <w:r w:rsidRPr="002D797A">
        <w:rPr>
          <w:rFonts w:ascii="Arial" w:hAnsi="Arial" w:cs="Arial" w:hint="eastAsia"/>
          <w:sz w:val="24"/>
          <w:szCs w:val="24"/>
        </w:rPr>
        <w:t>固定资产管理目标提取与设置及考核指标体系设计</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16.2</w:t>
      </w:r>
      <w:r w:rsidRPr="002D797A">
        <w:rPr>
          <w:rFonts w:ascii="Arial" w:hAnsi="Arial" w:cs="Arial" w:hint="eastAsia"/>
          <w:sz w:val="24"/>
          <w:szCs w:val="24"/>
        </w:rPr>
        <w:t>规范化的全生命周期的固定资产管理业务流程优化设计</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16.3</w:t>
      </w:r>
      <w:r w:rsidRPr="002D797A">
        <w:rPr>
          <w:rFonts w:ascii="Arial" w:hAnsi="Arial" w:cs="Arial" w:hint="eastAsia"/>
          <w:sz w:val="24"/>
          <w:szCs w:val="24"/>
        </w:rPr>
        <w:t>基于精益化规范化的固定资产管理操作标准编撰</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16.4</w:t>
      </w:r>
      <w:r w:rsidRPr="002D797A">
        <w:rPr>
          <w:rFonts w:ascii="Arial" w:hAnsi="Arial" w:cs="Arial" w:hint="eastAsia"/>
          <w:sz w:val="24"/>
          <w:szCs w:val="24"/>
        </w:rPr>
        <w:t>固定资产管理部门、岗位职责体系设计</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16.5</w:t>
      </w:r>
      <w:r w:rsidRPr="002D797A">
        <w:rPr>
          <w:rFonts w:ascii="Arial" w:hAnsi="Arial" w:cs="Arial" w:hint="eastAsia"/>
          <w:sz w:val="24"/>
          <w:szCs w:val="24"/>
        </w:rPr>
        <w:t>全生命周期的固定资产管理</w:t>
      </w:r>
      <w:r w:rsidRPr="002D797A">
        <w:rPr>
          <w:rFonts w:ascii="Arial" w:hAnsi="Arial" w:cs="Arial" w:hint="eastAsia"/>
          <w:sz w:val="24"/>
          <w:szCs w:val="24"/>
        </w:rPr>
        <w:t>KPI</w:t>
      </w:r>
      <w:r w:rsidRPr="002D797A">
        <w:rPr>
          <w:rFonts w:ascii="Arial" w:hAnsi="Arial" w:cs="Arial" w:hint="eastAsia"/>
          <w:sz w:val="24"/>
          <w:szCs w:val="24"/>
        </w:rPr>
        <w:t>考核指标体系设计</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案例与互动：</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1</w:t>
      </w:r>
      <w:r w:rsidRPr="002D797A">
        <w:rPr>
          <w:rFonts w:ascii="Arial" w:hAnsi="Arial" w:cs="Arial" w:hint="eastAsia"/>
          <w:sz w:val="24"/>
          <w:szCs w:val="24"/>
        </w:rPr>
        <w:t>）固定资产管理流程图分享</w:t>
      </w:r>
      <w:r w:rsidRPr="002D797A">
        <w:rPr>
          <w:rFonts w:ascii="Arial" w:hAnsi="Arial" w:cs="Arial" w:hint="eastAsia"/>
          <w:sz w:val="24"/>
          <w:szCs w:val="24"/>
        </w:rPr>
        <w:t xml:space="preserve">  </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lastRenderedPageBreak/>
        <w:t>2</w:t>
      </w:r>
      <w:r w:rsidRPr="002D797A">
        <w:rPr>
          <w:rFonts w:ascii="Arial" w:hAnsi="Arial" w:cs="Arial" w:hint="eastAsia"/>
          <w:sz w:val="24"/>
          <w:szCs w:val="24"/>
        </w:rPr>
        <w:t>）固定资产管理目标及</w:t>
      </w:r>
      <w:r w:rsidRPr="002D797A">
        <w:rPr>
          <w:rFonts w:ascii="Arial" w:hAnsi="Arial" w:cs="Arial" w:hint="eastAsia"/>
          <w:sz w:val="24"/>
          <w:szCs w:val="24"/>
        </w:rPr>
        <w:t>KPI</w:t>
      </w:r>
      <w:r w:rsidRPr="002D797A">
        <w:rPr>
          <w:rFonts w:ascii="Arial" w:hAnsi="Arial" w:cs="Arial" w:hint="eastAsia"/>
          <w:sz w:val="24"/>
          <w:szCs w:val="24"/>
        </w:rPr>
        <w:t>设置互动</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3</w:t>
      </w:r>
      <w:r w:rsidRPr="002D797A">
        <w:rPr>
          <w:rFonts w:ascii="Arial" w:hAnsi="Arial" w:cs="Arial" w:hint="eastAsia"/>
          <w:sz w:val="24"/>
          <w:szCs w:val="24"/>
        </w:rPr>
        <w:t>）某标杆企业固定资产管理制度体系范例</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Q&amp;A</w:t>
      </w:r>
      <w:r w:rsidRPr="002D797A">
        <w:rPr>
          <w:rFonts w:ascii="Arial" w:hAnsi="Arial" w:cs="Arial" w:hint="eastAsia"/>
          <w:sz w:val="24"/>
          <w:szCs w:val="24"/>
        </w:rPr>
        <w:t>：学员问题解答</w:t>
      </w:r>
    </w:p>
    <w:p w:rsidR="002D797A" w:rsidRPr="002D797A" w:rsidRDefault="002D797A" w:rsidP="002D797A">
      <w:pPr>
        <w:spacing w:after="0"/>
        <w:rPr>
          <w:rFonts w:ascii="Arial" w:hAnsi="Arial" w:cs="Arial"/>
          <w:sz w:val="24"/>
          <w:szCs w:val="24"/>
        </w:rPr>
      </w:pP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w:t>
      </w:r>
      <w:r w:rsidRPr="002D797A">
        <w:rPr>
          <w:rFonts w:ascii="Arial" w:hAnsi="Arial" w:cs="Arial" w:hint="eastAsia"/>
          <w:sz w:val="24"/>
          <w:szCs w:val="24"/>
        </w:rPr>
        <w:t xml:space="preserve"> </w:t>
      </w:r>
      <w:r w:rsidRPr="002D797A">
        <w:rPr>
          <w:rFonts w:ascii="Arial" w:hAnsi="Arial" w:cs="Arial" w:hint="eastAsia"/>
          <w:sz w:val="24"/>
          <w:szCs w:val="24"/>
        </w:rPr>
        <w:t>讲师简介：</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博文（</w:t>
      </w:r>
      <w:r w:rsidRPr="002D797A">
        <w:rPr>
          <w:rFonts w:ascii="Arial" w:hAnsi="Arial" w:cs="Arial" w:hint="eastAsia"/>
          <w:sz w:val="24"/>
          <w:szCs w:val="24"/>
        </w:rPr>
        <w:t>Bowen</w:t>
      </w:r>
      <w:r w:rsidRPr="002D797A">
        <w:rPr>
          <w:rFonts w:ascii="Arial" w:hAnsi="Arial" w:cs="Arial" w:hint="eastAsia"/>
          <w:sz w:val="24"/>
          <w:szCs w:val="24"/>
        </w:rPr>
        <w:t>）老师</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 xml:space="preserve"> </w:t>
      </w:r>
      <w:r w:rsidRPr="002D797A">
        <w:rPr>
          <w:rFonts w:ascii="Arial" w:hAnsi="Arial" w:cs="Arial" w:hint="eastAsia"/>
          <w:sz w:val="24"/>
          <w:szCs w:val="24"/>
        </w:rPr>
        <w:t>管理学硕士</w:t>
      </w:r>
      <w:r w:rsidRPr="002D797A">
        <w:rPr>
          <w:rFonts w:ascii="Arial" w:hAnsi="Arial" w:cs="Arial" w:hint="eastAsia"/>
          <w:sz w:val="24"/>
          <w:szCs w:val="24"/>
        </w:rPr>
        <w:t>/</w:t>
      </w:r>
      <w:r w:rsidRPr="002D797A">
        <w:rPr>
          <w:rFonts w:ascii="Arial" w:hAnsi="Arial" w:cs="Arial" w:hint="eastAsia"/>
          <w:sz w:val="24"/>
          <w:szCs w:val="24"/>
        </w:rPr>
        <w:t>企业档案管理专家</w:t>
      </w:r>
      <w:r w:rsidRPr="002D797A">
        <w:rPr>
          <w:rFonts w:ascii="Arial" w:hAnsi="Arial" w:cs="Arial" w:hint="eastAsia"/>
          <w:sz w:val="24"/>
          <w:szCs w:val="24"/>
        </w:rPr>
        <w:t>/</w:t>
      </w:r>
      <w:r w:rsidRPr="002D797A">
        <w:rPr>
          <w:rFonts w:ascii="Arial" w:hAnsi="Arial" w:cs="Arial" w:hint="eastAsia"/>
          <w:sz w:val="24"/>
          <w:szCs w:val="24"/>
        </w:rPr>
        <w:t>资深管理顾问</w:t>
      </w:r>
      <w:r w:rsidRPr="002D797A">
        <w:rPr>
          <w:rFonts w:ascii="Arial" w:hAnsi="Arial" w:cs="Arial" w:hint="eastAsia"/>
          <w:sz w:val="24"/>
          <w:szCs w:val="24"/>
        </w:rPr>
        <w:t>/</w:t>
      </w:r>
      <w:r w:rsidRPr="002D797A">
        <w:rPr>
          <w:rFonts w:ascii="Arial" w:hAnsi="Arial" w:cs="Arial" w:hint="eastAsia"/>
          <w:sz w:val="24"/>
          <w:szCs w:val="24"/>
        </w:rPr>
        <w:t>人力资源实战专家</w:t>
      </w:r>
      <w:r w:rsidRPr="002D797A">
        <w:rPr>
          <w:rFonts w:ascii="Arial" w:hAnsi="Arial" w:cs="Arial" w:hint="eastAsia"/>
          <w:sz w:val="24"/>
          <w:szCs w:val="24"/>
        </w:rPr>
        <w:t>/</w:t>
      </w:r>
      <w:r w:rsidRPr="002D797A">
        <w:rPr>
          <w:rFonts w:ascii="Arial" w:hAnsi="Arial" w:cs="Arial" w:hint="eastAsia"/>
          <w:sz w:val="24"/>
          <w:szCs w:val="24"/>
        </w:rPr>
        <w:t>高级会计师</w:t>
      </w:r>
      <w:r w:rsidRPr="002D797A">
        <w:rPr>
          <w:rFonts w:ascii="Arial" w:hAnsi="Arial" w:cs="Arial" w:hint="eastAsia"/>
          <w:sz w:val="24"/>
          <w:szCs w:val="24"/>
        </w:rPr>
        <w:t>/</w:t>
      </w:r>
      <w:r w:rsidRPr="002D797A">
        <w:rPr>
          <w:rFonts w:ascii="Arial" w:hAnsi="Arial" w:cs="Arial" w:hint="eastAsia"/>
          <w:sz w:val="24"/>
          <w:szCs w:val="24"/>
        </w:rPr>
        <w:t>世界</w:t>
      </w:r>
      <w:r w:rsidRPr="002D797A">
        <w:rPr>
          <w:rFonts w:ascii="Arial" w:hAnsi="Arial" w:cs="Arial" w:hint="eastAsia"/>
          <w:sz w:val="24"/>
          <w:szCs w:val="24"/>
        </w:rPr>
        <w:t>500</w:t>
      </w:r>
      <w:r w:rsidRPr="002D797A">
        <w:rPr>
          <w:rFonts w:ascii="Arial" w:hAnsi="Arial" w:cs="Arial" w:hint="eastAsia"/>
          <w:sz w:val="24"/>
          <w:szCs w:val="24"/>
        </w:rPr>
        <w:t>强企业商学院</w:t>
      </w:r>
      <w:r w:rsidRPr="002D797A">
        <w:rPr>
          <w:rFonts w:ascii="Arial" w:hAnsi="Arial" w:cs="Arial" w:hint="eastAsia"/>
          <w:sz w:val="24"/>
          <w:szCs w:val="24"/>
        </w:rPr>
        <w:t>TOP100</w:t>
      </w:r>
      <w:r w:rsidRPr="002D797A">
        <w:rPr>
          <w:rFonts w:ascii="Arial" w:hAnsi="Arial" w:cs="Arial" w:hint="eastAsia"/>
          <w:sz w:val="24"/>
          <w:szCs w:val="24"/>
        </w:rPr>
        <w:t>培训专家暨人力资源管理与财务管理专家、企业教育与培训实践经验。专注于精益管理系统构建和改善，专注于人力资源、绩效管理与流程优化、中高层管理提升训练和职业化素质教育、风险防控管理。</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 xml:space="preserve"> </w:t>
      </w:r>
      <w:r w:rsidRPr="002D797A">
        <w:rPr>
          <w:rFonts w:ascii="Arial" w:hAnsi="Arial" w:cs="Arial" w:hint="eastAsia"/>
          <w:sz w:val="24"/>
          <w:szCs w:val="24"/>
        </w:rPr>
        <w:t>咨询项目背景：</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 xml:space="preserve"> </w:t>
      </w:r>
      <w:r w:rsidRPr="002D797A">
        <w:rPr>
          <w:rFonts w:ascii="Arial" w:hAnsi="Arial" w:cs="Arial" w:hint="eastAsia"/>
          <w:sz w:val="24"/>
          <w:szCs w:val="24"/>
        </w:rPr>
        <w:t>具有跨国</w:t>
      </w:r>
      <w:r w:rsidRPr="002D797A">
        <w:rPr>
          <w:rFonts w:ascii="Arial" w:hAnsi="Arial" w:cs="Arial" w:hint="eastAsia"/>
          <w:sz w:val="24"/>
          <w:szCs w:val="24"/>
        </w:rPr>
        <w:t>IT</w:t>
      </w:r>
      <w:r w:rsidRPr="002D797A">
        <w:rPr>
          <w:rFonts w:ascii="Arial" w:hAnsi="Arial" w:cs="Arial" w:hint="eastAsia"/>
          <w:sz w:val="24"/>
          <w:szCs w:val="24"/>
        </w:rPr>
        <w:t>电子家电、汽车零部件、船舶重工、五金家具、木业胶合板、玩具服装、陶瓷化工、生物制药等企业及金融证券、服务业、房地产及物业管理、移动通讯等行业培训、咨询项目经验。核心课程《现代企业档案管理实务》公开课已</w:t>
      </w:r>
      <w:r w:rsidRPr="002D797A">
        <w:rPr>
          <w:rFonts w:ascii="Arial" w:hAnsi="Arial" w:cs="Arial" w:hint="eastAsia"/>
          <w:sz w:val="24"/>
          <w:szCs w:val="24"/>
        </w:rPr>
        <w:t>10</w:t>
      </w:r>
      <w:r w:rsidRPr="002D797A">
        <w:rPr>
          <w:rFonts w:ascii="Arial" w:hAnsi="Arial" w:cs="Arial" w:hint="eastAsia"/>
          <w:sz w:val="24"/>
          <w:szCs w:val="24"/>
        </w:rPr>
        <w:t>年。</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 xml:space="preserve"> </w:t>
      </w:r>
      <w:r w:rsidRPr="002D797A">
        <w:rPr>
          <w:rFonts w:ascii="Arial" w:hAnsi="Arial" w:cs="Arial" w:hint="eastAsia"/>
          <w:sz w:val="24"/>
          <w:szCs w:val="24"/>
        </w:rPr>
        <w:t>主要课程系列：</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☆公文、行政文秘、档案管理系列</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☆精益人力资源管理系列☆绩效管理与绩效文化系列</w:t>
      </w:r>
      <w:r w:rsidRPr="002D797A">
        <w:rPr>
          <w:rFonts w:ascii="Arial" w:hAnsi="Arial" w:cs="Arial" w:hint="eastAsia"/>
          <w:sz w:val="24"/>
          <w:szCs w:val="24"/>
        </w:rPr>
        <w:t xml:space="preserve"> </w:t>
      </w:r>
      <w:r w:rsidRPr="002D797A">
        <w:rPr>
          <w:rFonts w:ascii="Arial" w:hAnsi="Arial" w:cs="Arial" w:hint="eastAsia"/>
          <w:sz w:val="24"/>
          <w:szCs w:val="24"/>
        </w:rPr>
        <w:t>☆精益管理与流程设计优化系列</w:t>
      </w:r>
      <w:r w:rsidRPr="002D797A">
        <w:rPr>
          <w:rFonts w:ascii="Arial" w:hAnsi="Arial" w:cs="Arial" w:hint="eastAsia"/>
          <w:sz w:val="24"/>
          <w:szCs w:val="24"/>
        </w:rPr>
        <w:t xml:space="preserve"> </w:t>
      </w:r>
      <w:r w:rsidRPr="002D797A">
        <w:rPr>
          <w:rFonts w:ascii="Arial" w:hAnsi="Arial" w:cs="Arial" w:hint="eastAsia"/>
          <w:sz w:val="24"/>
          <w:szCs w:val="24"/>
        </w:rPr>
        <w:t>☆全面预算与非财管理</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☆企业选育用留人才系列</w:t>
      </w:r>
      <w:r w:rsidRPr="002D797A">
        <w:rPr>
          <w:rFonts w:ascii="Arial" w:hAnsi="Arial" w:cs="Arial" w:hint="eastAsia"/>
          <w:sz w:val="24"/>
          <w:szCs w:val="24"/>
        </w:rPr>
        <w:t xml:space="preserve"> </w:t>
      </w:r>
      <w:r w:rsidRPr="002D797A">
        <w:rPr>
          <w:rFonts w:ascii="Arial" w:hAnsi="Arial" w:cs="Arial" w:hint="eastAsia"/>
          <w:sz w:val="24"/>
          <w:szCs w:val="24"/>
        </w:rPr>
        <w:t>☆</w:t>
      </w:r>
      <w:r w:rsidRPr="002D797A">
        <w:rPr>
          <w:rFonts w:ascii="Arial" w:hAnsi="Arial" w:cs="Arial" w:hint="eastAsia"/>
          <w:sz w:val="24"/>
          <w:szCs w:val="24"/>
        </w:rPr>
        <w:t>MTP</w:t>
      </w:r>
      <w:r w:rsidRPr="002D797A">
        <w:rPr>
          <w:rFonts w:ascii="Arial" w:hAnsi="Arial" w:cs="Arial" w:hint="eastAsia"/>
          <w:sz w:val="24"/>
          <w:szCs w:val="24"/>
        </w:rPr>
        <w:t>管理技能提升训练与管理素质系列</w:t>
      </w:r>
      <w:r w:rsidRPr="002D797A">
        <w:rPr>
          <w:rFonts w:ascii="Arial" w:hAnsi="Arial" w:cs="Arial" w:hint="eastAsia"/>
          <w:sz w:val="24"/>
          <w:szCs w:val="24"/>
        </w:rPr>
        <w:t xml:space="preserve"> </w:t>
      </w:r>
      <w:r w:rsidRPr="002D797A">
        <w:rPr>
          <w:rFonts w:ascii="Arial" w:hAnsi="Arial" w:cs="Arial" w:hint="eastAsia"/>
          <w:sz w:val="24"/>
          <w:szCs w:val="24"/>
        </w:rPr>
        <w:t>☆问题分析与管理工具方法系列</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☆执行力与跨部门沟通系列</w:t>
      </w:r>
      <w:r w:rsidRPr="002D797A">
        <w:rPr>
          <w:rFonts w:ascii="Arial" w:hAnsi="Arial" w:cs="Arial" w:hint="eastAsia"/>
          <w:sz w:val="24"/>
          <w:szCs w:val="24"/>
        </w:rPr>
        <w:t xml:space="preserve"> </w:t>
      </w:r>
      <w:r w:rsidRPr="002D797A">
        <w:rPr>
          <w:rFonts w:ascii="Arial" w:hAnsi="Arial" w:cs="Arial" w:hint="eastAsia"/>
          <w:sz w:val="24"/>
          <w:szCs w:val="24"/>
        </w:rPr>
        <w:t>☆精益生产理念与</w:t>
      </w:r>
      <w:r w:rsidRPr="002D797A">
        <w:rPr>
          <w:rFonts w:ascii="Arial" w:hAnsi="Arial" w:cs="Arial" w:hint="eastAsia"/>
          <w:sz w:val="24"/>
          <w:szCs w:val="24"/>
        </w:rPr>
        <w:t>6S</w:t>
      </w:r>
      <w:r w:rsidRPr="002D797A">
        <w:rPr>
          <w:rFonts w:ascii="Arial" w:hAnsi="Arial" w:cs="Arial" w:hint="eastAsia"/>
          <w:sz w:val="24"/>
          <w:szCs w:val="24"/>
        </w:rPr>
        <w:t>及生产安全管理系列</w:t>
      </w:r>
      <w:r w:rsidRPr="002D797A">
        <w:rPr>
          <w:rFonts w:ascii="Arial" w:hAnsi="Arial" w:cs="Arial" w:hint="eastAsia"/>
          <w:sz w:val="24"/>
          <w:szCs w:val="24"/>
        </w:rPr>
        <w:t xml:space="preserve"> </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 xml:space="preserve"> </w:t>
      </w:r>
      <w:r w:rsidRPr="002D797A">
        <w:rPr>
          <w:rFonts w:ascii="Arial" w:hAnsi="Arial" w:cs="Arial" w:hint="eastAsia"/>
          <w:sz w:val="24"/>
          <w:szCs w:val="24"/>
        </w:rPr>
        <w:t>工作背景：</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 xml:space="preserve"> </w:t>
      </w:r>
      <w:r w:rsidRPr="002D797A">
        <w:rPr>
          <w:rFonts w:ascii="Arial" w:hAnsi="Arial" w:cs="Arial" w:hint="eastAsia"/>
          <w:sz w:val="24"/>
          <w:szCs w:val="24"/>
        </w:rPr>
        <w:t>有</w:t>
      </w:r>
      <w:r w:rsidRPr="002D797A">
        <w:rPr>
          <w:rFonts w:ascii="Arial" w:hAnsi="Arial" w:cs="Arial" w:hint="eastAsia"/>
          <w:sz w:val="24"/>
          <w:szCs w:val="24"/>
        </w:rPr>
        <w:t>20</w:t>
      </w:r>
      <w:r w:rsidRPr="002D797A">
        <w:rPr>
          <w:rFonts w:ascii="Arial" w:hAnsi="Arial" w:cs="Arial" w:hint="eastAsia"/>
          <w:sz w:val="24"/>
          <w:szCs w:val="24"/>
        </w:rPr>
        <w:t>多年外经贸部门、大型外资（新港台资）企业高管、管理咨询顾问的工作经历，曾任行政财务总监、人力资源总监、教育训练中心负责人、董事长助理、总经理助理、总裁助理。曾任职主要机构：政府及国有大型股份、大型港</w:t>
      </w:r>
      <w:r w:rsidRPr="002D797A">
        <w:rPr>
          <w:rFonts w:ascii="Arial" w:hAnsi="Arial" w:cs="Arial" w:hint="eastAsia"/>
          <w:sz w:val="24"/>
          <w:szCs w:val="24"/>
        </w:rPr>
        <w:t>\</w:t>
      </w:r>
      <w:r w:rsidRPr="002D797A">
        <w:rPr>
          <w:rFonts w:ascii="Arial" w:hAnsi="Arial" w:cs="Arial" w:hint="eastAsia"/>
          <w:sz w:val="24"/>
          <w:szCs w:val="24"/>
        </w:rPr>
        <w:t>台</w:t>
      </w:r>
      <w:r w:rsidRPr="002D797A">
        <w:rPr>
          <w:rFonts w:ascii="Arial" w:hAnsi="Arial" w:cs="Arial" w:hint="eastAsia"/>
          <w:sz w:val="24"/>
          <w:szCs w:val="24"/>
        </w:rPr>
        <w:t>\</w:t>
      </w:r>
      <w:r w:rsidRPr="002D797A">
        <w:rPr>
          <w:rFonts w:ascii="Arial" w:hAnsi="Arial" w:cs="Arial" w:hint="eastAsia"/>
          <w:sz w:val="24"/>
          <w:szCs w:val="24"/>
        </w:rPr>
        <w:t>新上市企业，涉及制造、地产、物业、科技工程领域。曾任外资地产集团财务总监、物业公司总经理。</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 xml:space="preserve"> </w:t>
      </w:r>
      <w:r w:rsidRPr="002D797A">
        <w:rPr>
          <w:rFonts w:ascii="Arial" w:hAnsi="Arial" w:cs="Arial" w:hint="eastAsia"/>
          <w:sz w:val="24"/>
          <w:szCs w:val="24"/>
        </w:rPr>
        <w:t>管理咨询、教育训练成功案例：（尚未详列）</w:t>
      </w:r>
    </w:p>
    <w:p w:rsidR="002D797A" w:rsidRPr="002D797A" w:rsidRDefault="002D797A" w:rsidP="002D797A">
      <w:pPr>
        <w:spacing w:after="0"/>
        <w:rPr>
          <w:rFonts w:ascii="Arial" w:hAnsi="Arial" w:cs="Arial" w:hint="eastAsia"/>
          <w:sz w:val="24"/>
          <w:szCs w:val="24"/>
        </w:rPr>
      </w:pPr>
      <w:r w:rsidRPr="002D797A">
        <w:rPr>
          <w:rFonts w:ascii="Arial" w:hAnsi="Arial" w:cs="Arial" w:hint="eastAsia"/>
          <w:sz w:val="24"/>
          <w:szCs w:val="24"/>
        </w:rPr>
        <w:t xml:space="preserve"> </w:t>
      </w:r>
      <w:r w:rsidRPr="002D797A">
        <w:rPr>
          <w:rFonts w:ascii="Arial" w:hAnsi="Arial" w:cs="Arial" w:hint="eastAsia"/>
          <w:sz w:val="24"/>
          <w:szCs w:val="24"/>
        </w:rPr>
        <w:t>平安银行、中铝集团、联想惠阳、江西电信、常林集团、华润银行、文山移动、名雕集团、银仕来、深圳移动、韩通船舶、温氏集团、安吉尔、新兴地产、湖南烟草、华兴玻璃、香港华宝、深港驾校、利合房地产、保利地产、新中源、佳兆业、贵阳民生银行、惠州燃气、中国安防、北方电力、兴业银行、特发信息、广电股份、劲嘉彩印、玉溪矿业、万达置业、云南移动、中远航运、徐工、华贸地产、长大公路、南京移动、黑龙江移动、天河城、安徽联通、浙江电信、西部机场、华达集团、津村药业、勐海电力、桂林移动、海印集团、众生药业、中电电子、中捷集团、惠州</w:t>
      </w:r>
      <w:r w:rsidRPr="002D797A">
        <w:rPr>
          <w:rFonts w:ascii="Arial" w:hAnsi="Arial" w:cs="Arial" w:hint="eastAsia"/>
          <w:sz w:val="24"/>
          <w:szCs w:val="24"/>
        </w:rPr>
        <w:lastRenderedPageBreak/>
        <w:t>电力、发耳电厂、华润电力、佛山公控、天彩电子、成都联想、深圳联通、宁波银行、露天煤业、华电集团、白沙物流、上海三国、昌河汽车、华能、华电、华侨城、广西移动、东莞移动等</w:t>
      </w:r>
    </w:p>
    <w:p w:rsidR="00D9317F" w:rsidRPr="00ED0B28" w:rsidRDefault="002D797A" w:rsidP="002D797A">
      <w:pPr>
        <w:spacing w:after="0"/>
        <w:rPr>
          <w:sz w:val="24"/>
          <w:szCs w:val="24"/>
        </w:rPr>
      </w:pPr>
      <w:r w:rsidRPr="002D797A">
        <w:rPr>
          <w:rFonts w:ascii="Arial" w:hAnsi="Arial" w:cs="Arial" w:hint="eastAsia"/>
          <w:sz w:val="24"/>
          <w:szCs w:val="24"/>
        </w:rPr>
        <w:t xml:space="preserve"> </w:t>
      </w:r>
      <w:r w:rsidRPr="002D797A">
        <w:rPr>
          <w:rFonts w:ascii="Arial" w:hAnsi="Arial" w:cs="Arial" w:hint="eastAsia"/>
          <w:sz w:val="24"/>
          <w:szCs w:val="24"/>
        </w:rPr>
        <w:t>授课风格：☆互动启发，理论精讲；</w:t>
      </w:r>
      <w:r w:rsidRPr="002D797A">
        <w:rPr>
          <w:rFonts w:ascii="Arial" w:hAnsi="Arial" w:cs="Arial" w:hint="eastAsia"/>
          <w:sz w:val="24"/>
          <w:szCs w:val="24"/>
        </w:rPr>
        <w:t xml:space="preserve"> </w:t>
      </w:r>
      <w:r w:rsidRPr="002D797A">
        <w:rPr>
          <w:rFonts w:ascii="Arial" w:hAnsi="Arial" w:cs="Arial" w:hint="eastAsia"/>
          <w:sz w:val="24"/>
          <w:szCs w:val="24"/>
        </w:rPr>
        <w:t>☆案例分析，现场点评；</w:t>
      </w:r>
      <w:r w:rsidRPr="002D797A">
        <w:rPr>
          <w:rFonts w:ascii="Arial" w:hAnsi="Arial" w:cs="Arial" w:hint="eastAsia"/>
          <w:sz w:val="24"/>
          <w:szCs w:val="24"/>
        </w:rPr>
        <w:t xml:space="preserve"> </w:t>
      </w:r>
      <w:r w:rsidRPr="002D797A">
        <w:rPr>
          <w:rFonts w:ascii="Arial" w:hAnsi="Arial" w:cs="Arial" w:hint="eastAsia"/>
          <w:sz w:val="24"/>
          <w:szCs w:val="24"/>
        </w:rPr>
        <w:t>☆实战与实用；</w:t>
      </w:r>
      <w:r w:rsidRPr="002D797A">
        <w:rPr>
          <w:rFonts w:ascii="Arial" w:hAnsi="Arial" w:cs="Arial" w:hint="eastAsia"/>
          <w:sz w:val="24"/>
          <w:szCs w:val="24"/>
        </w:rPr>
        <w:t xml:space="preserve"> </w:t>
      </w:r>
      <w:r w:rsidRPr="002D797A">
        <w:rPr>
          <w:rFonts w:ascii="Arial" w:hAnsi="Arial" w:cs="Arial" w:hint="eastAsia"/>
          <w:sz w:val="24"/>
          <w:szCs w:val="24"/>
        </w:rPr>
        <w:t>☆通俗幽默，趣味生动</w:t>
      </w:r>
    </w:p>
    <w:sectPr w:rsidR="00D9317F" w:rsidRPr="00ED0B28" w:rsidSect="00037618">
      <w:headerReference w:type="default" r:id="rId9"/>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DB7" w:rsidRDefault="00A76DB7" w:rsidP="00037618">
      <w:pPr>
        <w:spacing w:after="0"/>
      </w:pPr>
      <w:r>
        <w:separator/>
      </w:r>
    </w:p>
  </w:endnote>
  <w:endnote w:type="continuationSeparator" w:id="0">
    <w:p w:rsidR="00A76DB7" w:rsidRDefault="00A76DB7"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Gill Sans">
    <w:altName w:val="hakuyoxingshu7000"/>
    <w:charset w:val="86"/>
    <w:family w:val="auto"/>
    <w:pitch w:val="default"/>
    <w:sig w:usb0="00000000" w:usb1="00000000" w:usb2="00000000" w:usb3="00000000" w:csb0="200001F7" w:csb1="CFFE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DB7" w:rsidRDefault="00A76DB7" w:rsidP="00037618">
      <w:pPr>
        <w:spacing w:after="0"/>
      </w:pPr>
      <w:r>
        <w:separator/>
      </w:r>
    </w:p>
  </w:footnote>
  <w:footnote w:type="continuationSeparator" w:id="0">
    <w:p w:rsidR="00A76DB7" w:rsidRDefault="00A76DB7"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428D1"/>
    <w:multiLevelType w:val="multilevel"/>
    <w:tmpl w:val="0B1428D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5014D80"/>
    <w:multiLevelType w:val="multilevel"/>
    <w:tmpl w:val="55014D80"/>
    <w:lvl w:ilvl="0">
      <w:start w:val="2"/>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78914"/>
  </w:hdrShapeDefaults>
  <w:footnotePr>
    <w:footnote w:id="-1"/>
    <w:footnote w:id="0"/>
  </w:footnotePr>
  <w:endnotePr>
    <w:endnote w:id="-1"/>
    <w:endnote w:id="0"/>
  </w:endnotePr>
  <w:compat>
    <w:useFELayout/>
  </w:compat>
  <w:rsids>
    <w:rsidRoot w:val="00D31D50"/>
    <w:rsid w:val="00004022"/>
    <w:rsid w:val="00004182"/>
    <w:rsid w:val="0000429F"/>
    <w:rsid w:val="0001000A"/>
    <w:rsid w:val="0001402A"/>
    <w:rsid w:val="00017781"/>
    <w:rsid w:val="00025D32"/>
    <w:rsid w:val="000355D9"/>
    <w:rsid w:val="00037618"/>
    <w:rsid w:val="0003796F"/>
    <w:rsid w:val="00040DA4"/>
    <w:rsid w:val="00042096"/>
    <w:rsid w:val="0004316F"/>
    <w:rsid w:val="00044871"/>
    <w:rsid w:val="00045388"/>
    <w:rsid w:val="000458E1"/>
    <w:rsid w:val="00052331"/>
    <w:rsid w:val="000525CB"/>
    <w:rsid w:val="0005636D"/>
    <w:rsid w:val="00056A54"/>
    <w:rsid w:val="00056C0A"/>
    <w:rsid w:val="00057062"/>
    <w:rsid w:val="00066EC3"/>
    <w:rsid w:val="00067F37"/>
    <w:rsid w:val="00076392"/>
    <w:rsid w:val="000827CD"/>
    <w:rsid w:val="000836C3"/>
    <w:rsid w:val="000855D3"/>
    <w:rsid w:val="0009015F"/>
    <w:rsid w:val="000910F4"/>
    <w:rsid w:val="000917E5"/>
    <w:rsid w:val="00095604"/>
    <w:rsid w:val="000956A3"/>
    <w:rsid w:val="00097121"/>
    <w:rsid w:val="000A18FE"/>
    <w:rsid w:val="000A2D74"/>
    <w:rsid w:val="000B1A01"/>
    <w:rsid w:val="000B7190"/>
    <w:rsid w:val="000C2D94"/>
    <w:rsid w:val="000C2DDB"/>
    <w:rsid w:val="000C6E3F"/>
    <w:rsid w:val="000D60CD"/>
    <w:rsid w:val="000D68AB"/>
    <w:rsid w:val="000D6A47"/>
    <w:rsid w:val="000D7D93"/>
    <w:rsid w:val="000E26C0"/>
    <w:rsid w:val="000E418B"/>
    <w:rsid w:val="000E7E39"/>
    <w:rsid w:val="000F1C54"/>
    <w:rsid w:val="0010144E"/>
    <w:rsid w:val="0011042F"/>
    <w:rsid w:val="00115A7F"/>
    <w:rsid w:val="0012193C"/>
    <w:rsid w:val="001277EE"/>
    <w:rsid w:val="00127BCB"/>
    <w:rsid w:val="00127D09"/>
    <w:rsid w:val="001310F6"/>
    <w:rsid w:val="00141CBA"/>
    <w:rsid w:val="001425F6"/>
    <w:rsid w:val="001451AE"/>
    <w:rsid w:val="00147487"/>
    <w:rsid w:val="0015155E"/>
    <w:rsid w:val="00153A21"/>
    <w:rsid w:val="00160165"/>
    <w:rsid w:val="0016066A"/>
    <w:rsid w:val="0016186D"/>
    <w:rsid w:val="0016228F"/>
    <w:rsid w:val="00167351"/>
    <w:rsid w:val="00172AA9"/>
    <w:rsid w:val="001745FE"/>
    <w:rsid w:val="0017583D"/>
    <w:rsid w:val="001778A8"/>
    <w:rsid w:val="001868EB"/>
    <w:rsid w:val="00190DC6"/>
    <w:rsid w:val="001929DA"/>
    <w:rsid w:val="00193698"/>
    <w:rsid w:val="001937BD"/>
    <w:rsid w:val="00194A33"/>
    <w:rsid w:val="001A3346"/>
    <w:rsid w:val="001C0896"/>
    <w:rsid w:val="001C5CE8"/>
    <w:rsid w:val="001C6CD5"/>
    <w:rsid w:val="001D2FF0"/>
    <w:rsid w:val="001D52F3"/>
    <w:rsid w:val="001E0F84"/>
    <w:rsid w:val="001E2797"/>
    <w:rsid w:val="001E389A"/>
    <w:rsid w:val="001E56CD"/>
    <w:rsid w:val="001F1ED6"/>
    <w:rsid w:val="001F434B"/>
    <w:rsid w:val="001F6D01"/>
    <w:rsid w:val="002029DF"/>
    <w:rsid w:val="00202FD9"/>
    <w:rsid w:val="00205FA3"/>
    <w:rsid w:val="00210170"/>
    <w:rsid w:val="00212879"/>
    <w:rsid w:val="0022180F"/>
    <w:rsid w:val="00222C79"/>
    <w:rsid w:val="00223327"/>
    <w:rsid w:val="002233D5"/>
    <w:rsid w:val="00223BC7"/>
    <w:rsid w:val="00226ABF"/>
    <w:rsid w:val="00230058"/>
    <w:rsid w:val="00230A6E"/>
    <w:rsid w:val="002437EB"/>
    <w:rsid w:val="00250CF0"/>
    <w:rsid w:val="00251FD6"/>
    <w:rsid w:val="00252EFE"/>
    <w:rsid w:val="00257D21"/>
    <w:rsid w:val="00271E45"/>
    <w:rsid w:val="00271EA7"/>
    <w:rsid w:val="002776C2"/>
    <w:rsid w:val="00286C2D"/>
    <w:rsid w:val="00290209"/>
    <w:rsid w:val="00291D77"/>
    <w:rsid w:val="0029426B"/>
    <w:rsid w:val="002A0BA5"/>
    <w:rsid w:val="002B129A"/>
    <w:rsid w:val="002B14ED"/>
    <w:rsid w:val="002B5C04"/>
    <w:rsid w:val="002B78BE"/>
    <w:rsid w:val="002D0C4E"/>
    <w:rsid w:val="002D1216"/>
    <w:rsid w:val="002D15DC"/>
    <w:rsid w:val="002D2454"/>
    <w:rsid w:val="002D54AE"/>
    <w:rsid w:val="002D797A"/>
    <w:rsid w:val="002E2A93"/>
    <w:rsid w:val="002E481E"/>
    <w:rsid w:val="002F1255"/>
    <w:rsid w:val="002F3E95"/>
    <w:rsid w:val="00300EDE"/>
    <w:rsid w:val="00301024"/>
    <w:rsid w:val="003010AC"/>
    <w:rsid w:val="00301589"/>
    <w:rsid w:val="003029B3"/>
    <w:rsid w:val="0030552F"/>
    <w:rsid w:val="003061C6"/>
    <w:rsid w:val="0031056E"/>
    <w:rsid w:val="00313004"/>
    <w:rsid w:val="00323B43"/>
    <w:rsid w:val="003324CD"/>
    <w:rsid w:val="0033303F"/>
    <w:rsid w:val="00334461"/>
    <w:rsid w:val="003344F8"/>
    <w:rsid w:val="00340659"/>
    <w:rsid w:val="003447C0"/>
    <w:rsid w:val="00350855"/>
    <w:rsid w:val="00351777"/>
    <w:rsid w:val="00357412"/>
    <w:rsid w:val="0035755D"/>
    <w:rsid w:val="0036205B"/>
    <w:rsid w:val="003628F6"/>
    <w:rsid w:val="003631F9"/>
    <w:rsid w:val="003676FE"/>
    <w:rsid w:val="00367932"/>
    <w:rsid w:val="00367B6D"/>
    <w:rsid w:val="003823F9"/>
    <w:rsid w:val="00382DEA"/>
    <w:rsid w:val="00383D63"/>
    <w:rsid w:val="00394886"/>
    <w:rsid w:val="0039664D"/>
    <w:rsid w:val="003A31AF"/>
    <w:rsid w:val="003A464D"/>
    <w:rsid w:val="003A5053"/>
    <w:rsid w:val="003A593A"/>
    <w:rsid w:val="003A599B"/>
    <w:rsid w:val="003B3E59"/>
    <w:rsid w:val="003C1950"/>
    <w:rsid w:val="003C3117"/>
    <w:rsid w:val="003C3C40"/>
    <w:rsid w:val="003C4EC5"/>
    <w:rsid w:val="003C5219"/>
    <w:rsid w:val="003D0BA1"/>
    <w:rsid w:val="003D36C3"/>
    <w:rsid w:val="003D37D8"/>
    <w:rsid w:val="003D6A22"/>
    <w:rsid w:val="003E05E8"/>
    <w:rsid w:val="003E1D75"/>
    <w:rsid w:val="003E21B1"/>
    <w:rsid w:val="003E3B96"/>
    <w:rsid w:val="003E4859"/>
    <w:rsid w:val="003F0192"/>
    <w:rsid w:val="003F2A66"/>
    <w:rsid w:val="003F6703"/>
    <w:rsid w:val="004022A7"/>
    <w:rsid w:val="0040301F"/>
    <w:rsid w:val="00405B43"/>
    <w:rsid w:val="0040783C"/>
    <w:rsid w:val="00413325"/>
    <w:rsid w:val="00416EB5"/>
    <w:rsid w:val="00420E65"/>
    <w:rsid w:val="00421146"/>
    <w:rsid w:val="004222D3"/>
    <w:rsid w:val="004238E5"/>
    <w:rsid w:val="0042429D"/>
    <w:rsid w:val="00426133"/>
    <w:rsid w:val="0043559C"/>
    <w:rsid w:val="004358AB"/>
    <w:rsid w:val="004364D3"/>
    <w:rsid w:val="004367E3"/>
    <w:rsid w:val="0044002A"/>
    <w:rsid w:val="004522D9"/>
    <w:rsid w:val="00453761"/>
    <w:rsid w:val="00454650"/>
    <w:rsid w:val="00464330"/>
    <w:rsid w:val="004662D8"/>
    <w:rsid w:val="00471639"/>
    <w:rsid w:val="00476130"/>
    <w:rsid w:val="00480FAA"/>
    <w:rsid w:val="004842EF"/>
    <w:rsid w:val="00490162"/>
    <w:rsid w:val="00490188"/>
    <w:rsid w:val="004952FB"/>
    <w:rsid w:val="00496829"/>
    <w:rsid w:val="004A296B"/>
    <w:rsid w:val="004B2FA2"/>
    <w:rsid w:val="004B307C"/>
    <w:rsid w:val="004B5A54"/>
    <w:rsid w:val="004B5F3E"/>
    <w:rsid w:val="004D6444"/>
    <w:rsid w:val="004D6D22"/>
    <w:rsid w:val="004D6EA4"/>
    <w:rsid w:val="004E376E"/>
    <w:rsid w:val="004E4372"/>
    <w:rsid w:val="004E475D"/>
    <w:rsid w:val="004E747E"/>
    <w:rsid w:val="004F58A4"/>
    <w:rsid w:val="004F7BB6"/>
    <w:rsid w:val="00507490"/>
    <w:rsid w:val="00516D4E"/>
    <w:rsid w:val="00516D9E"/>
    <w:rsid w:val="00521AD8"/>
    <w:rsid w:val="00522ACD"/>
    <w:rsid w:val="00524ECF"/>
    <w:rsid w:val="00526BBB"/>
    <w:rsid w:val="00532F5D"/>
    <w:rsid w:val="00537448"/>
    <w:rsid w:val="005437C7"/>
    <w:rsid w:val="00552F3C"/>
    <w:rsid w:val="0055489C"/>
    <w:rsid w:val="00555AFA"/>
    <w:rsid w:val="00557466"/>
    <w:rsid w:val="0056176A"/>
    <w:rsid w:val="00564D14"/>
    <w:rsid w:val="005752B5"/>
    <w:rsid w:val="005802F3"/>
    <w:rsid w:val="005832B6"/>
    <w:rsid w:val="00590B26"/>
    <w:rsid w:val="00591F74"/>
    <w:rsid w:val="00592505"/>
    <w:rsid w:val="005A4FD5"/>
    <w:rsid w:val="005B351D"/>
    <w:rsid w:val="005B5A07"/>
    <w:rsid w:val="005B6E3C"/>
    <w:rsid w:val="005C69B7"/>
    <w:rsid w:val="005D0A22"/>
    <w:rsid w:val="005E420B"/>
    <w:rsid w:val="005F35A9"/>
    <w:rsid w:val="005F611A"/>
    <w:rsid w:val="005F6AC5"/>
    <w:rsid w:val="005F6BFF"/>
    <w:rsid w:val="005F7BA5"/>
    <w:rsid w:val="0060774E"/>
    <w:rsid w:val="00607E21"/>
    <w:rsid w:val="00610189"/>
    <w:rsid w:val="00615B79"/>
    <w:rsid w:val="00617989"/>
    <w:rsid w:val="0062068D"/>
    <w:rsid w:val="006208C9"/>
    <w:rsid w:val="0064040A"/>
    <w:rsid w:val="00640F89"/>
    <w:rsid w:val="00645257"/>
    <w:rsid w:val="006458F2"/>
    <w:rsid w:val="00647A7F"/>
    <w:rsid w:val="0065080C"/>
    <w:rsid w:val="00654F6B"/>
    <w:rsid w:val="006654BE"/>
    <w:rsid w:val="00665FCE"/>
    <w:rsid w:val="0066678D"/>
    <w:rsid w:val="00673B77"/>
    <w:rsid w:val="00674CD1"/>
    <w:rsid w:val="00676642"/>
    <w:rsid w:val="00686623"/>
    <w:rsid w:val="00691156"/>
    <w:rsid w:val="006916CB"/>
    <w:rsid w:val="00694FED"/>
    <w:rsid w:val="00695CCC"/>
    <w:rsid w:val="006A179C"/>
    <w:rsid w:val="006B28CC"/>
    <w:rsid w:val="006B3209"/>
    <w:rsid w:val="006B5AFF"/>
    <w:rsid w:val="006B78E2"/>
    <w:rsid w:val="006C183B"/>
    <w:rsid w:val="006C448E"/>
    <w:rsid w:val="006C494F"/>
    <w:rsid w:val="006C495A"/>
    <w:rsid w:val="006C4C53"/>
    <w:rsid w:val="006D2E45"/>
    <w:rsid w:val="006E29CA"/>
    <w:rsid w:val="006F1297"/>
    <w:rsid w:val="006F1CF5"/>
    <w:rsid w:val="006F4E9F"/>
    <w:rsid w:val="007058DF"/>
    <w:rsid w:val="00706DA5"/>
    <w:rsid w:val="00707C62"/>
    <w:rsid w:val="007177A5"/>
    <w:rsid w:val="007206A8"/>
    <w:rsid w:val="00721239"/>
    <w:rsid w:val="00723800"/>
    <w:rsid w:val="00725AC9"/>
    <w:rsid w:val="00731131"/>
    <w:rsid w:val="007325DF"/>
    <w:rsid w:val="00735D01"/>
    <w:rsid w:val="007365D0"/>
    <w:rsid w:val="00753230"/>
    <w:rsid w:val="00757540"/>
    <w:rsid w:val="007607A3"/>
    <w:rsid w:val="00764FF7"/>
    <w:rsid w:val="00770D49"/>
    <w:rsid w:val="00772043"/>
    <w:rsid w:val="00776411"/>
    <w:rsid w:val="00783564"/>
    <w:rsid w:val="0078358C"/>
    <w:rsid w:val="00787EF2"/>
    <w:rsid w:val="00794E47"/>
    <w:rsid w:val="007A3387"/>
    <w:rsid w:val="007B1B5E"/>
    <w:rsid w:val="007B2443"/>
    <w:rsid w:val="007B5B54"/>
    <w:rsid w:val="007B7B34"/>
    <w:rsid w:val="007C3F65"/>
    <w:rsid w:val="007C43C1"/>
    <w:rsid w:val="007C4540"/>
    <w:rsid w:val="007D4C93"/>
    <w:rsid w:val="007D64E6"/>
    <w:rsid w:val="007E0E90"/>
    <w:rsid w:val="007E6D68"/>
    <w:rsid w:val="007E70A1"/>
    <w:rsid w:val="007F03DD"/>
    <w:rsid w:val="007F3C6A"/>
    <w:rsid w:val="00806CD5"/>
    <w:rsid w:val="00807B44"/>
    <w:rsid w:val="00813B5C"/>
    <w:rsid w:val="0081401C"/>
    <w:rsid w:val="0082303F"/>
    <w:rsid w:val="00831C9F"/>
    <w:rsid w:val="00833AF8"/>
    <w:rsid w:val="008341CA"/>
    <w:rsid w:val="00834CF3"/>
    <w:rsid w:val="0083633A"/>
    <w:rsid w:val="0083679B"/>
    <w:rsid w:val="0083775A"/>
    <w:rsid w:val="008417CE"/>
    <w:rsid w:val="008452B8"/>
    <w:rsid w:val="00847424"/>
    <w:rsid w:val="0085054C"/>
    <w:rsid w:val="00861C5D"/>
    <w:rsid w:val="00864F7F"/>
    <w:rsid w:val="0086540C"/>
    <w:rsid w:val="0086587D"/>
    <w:rsid w:val="008659E7"/>
    <w:rsid w:val="00867134"/>
    <w:rsid w:val="0087421F"/>
    <w:rsid w:val="00881FC1"/>
    <w:rsid w:val="008914C5"/>
    <w:rsid w:val="008A5644"/>
    <w:rsid w:val="008A6AC5"/>
    <w:rsid w:val="008B1F74"/>
    <w:rsid w:val="008B5EFF"/>
    <w:rsid w:val="008B7586"/>
    <w:rsid w:val="008B7726"/>
    <w:rsid w:val="008C28E1"/>
    <w:rsid w:val="008C30CC"/>
    <w:rsid w:val="008C346D"/>
    <w:rsid w:val="008C76F6"/>
    <w:rsid w:val="008E1DAA"/>
    <w:rsid w:val="008E41AC"/>
    <w:rsid w:val="008E6659"/>
    <w:rsid w:val="008F225F"/>
    <w:rsid w:val="008F29C4"/>
    <w:rsid w:val="008F37A8"/>
    <w:rsid w:val="008F7A81"/>
    <w:rsid w:val="0090260C"/>
    <w:rsid w:val="0091648B"/>
    <w:rsid w:val="00927F3B"/>
    <w:rsid w:val="00936936"/>
    <w:rsid w:val="00942A20"/>
    <w:rsid w:val="009438DF"/>
    <w:rsid w:val="009468F8"/>
    <w:rsid w:val="009476C0"/>
    <w:rsid w:val="00951B87"/>
    <w:rsid w:val="00951BE9"/>
    <w:rsid w:val="009520A5"/>
    <w:rsid w:val="00960F10"/>
    <w:rsid w:val="009623D5"/>
    <w:rsid w:val="009637D5"/>
    <w:rsid w:val="00965F7A"/>
    <w:rsid w:val="00967200"/>
    <w:rsid w:val="00967A1E"/>
    <w:rsid w:val="009702EB"/>
    <w:rsid w:val="00970E65"/>
    <w:rsid w:val="00970E88"/>
    <w:rsid w:val="009777E2"/>
    <w:rsid w:val="009801D5"/>
    <w:rsid w:val="009822F5"/>
    <w:rsid w:val="00984DED"/>
    <w:rsid w:val="00985A90"/>
    <w:rsid w:val="0098606F"/>
    <w:rsid w:val="00986CCD"/>
    <w:rsid w:val="0099177D"/>
    <w:rsid w:val="009918DB"/>
    <w:rsid w:val="00992E53"/>
    <w:rsid w:val="00995053"/>
    <w:rsid w:val="00995D91"/>
    <w:rsid w:val="00997CD7"/>
    <w:rsid w:val="009A11B2"/>
    <w:rsid w:val="009A2E4A"/>
    <w:rsid w:val="009A30C8"/>
    <w:rsid w:val="009B2188"/>
    <w:rsid w:val="009B581D"/>
    <w:rsid w:val="009B6F93"/>
    <w:rsid w:val="009C2EB0"/>
    <w:rsid w:val="009D372D"/>
    <w:rsid w:val="009E08E7"/>
    <w:rsid w:val="009E12E4"/>
    <w:rsid w:val="009F0483"/>
    <w:rsid w:val="009F3E1A"/>
    <w:rsid w:val="009F4190"/>
    <w:rsid w:val="00A0609D"/>
    <w:rsid w:val="00A07DFE"/>
    <w:rsid w:val="00A10D2B"/>
    <w:rsid w:val="00A12DAE"/>
    <w:rsid w:val="00A14DEA"/>
    <w:rsid w:val="00A16676"/>
    <w:rsid w:val="00A21050"/>
    <w:rsid w:val="00A260B4"/>
    <w:rsid w:val="00A26710"/>
    <w:rsid w:val="00A2682C"/>
    <w:rsid w:val="00A27AA5"/>
    <w:rsid w:val="00A30113"/>
    <w:rsid w:val="00A4212D"/>
    <w:rsid w:val="00A47C8B"/>
    <w:rsid w:val="00A47D15"/>
    <w:rsid w:val="00A52121"/>
    <w:rsid w:val="00A54BB8"/>
    <w:rsid w:val="00A636C8"/>
    <w:rsid w:val="00A725C7"/>
    <w:rsid w:val="00A76DB7"/>
    <w:rsid w:val="00A82280"/>
    <w:rsid w:val="00A83A1B"/>
    <w:rsid w:val="00A87F30"/>
    <w:rsid w:val="00A904D1"/>
    <w:rsid w:val="00A93976"/>
    <w:rsid w:val="00AA0C1C"/>
    <w:rsid w:val="00AB1F26"/>
    <w:rsid w:val="00AB28DC"/>
    <w:rsid w:val="00AB4502"/>
    <w:rsid w:val="00AB5DF2"/>
    <w:rsid w:val="00AC0F86"/>
    <w:rsid w:val="00AC4540"/>
    <w:rsid w:val="00AC7D2F"/>
    <w:rsid w:val="00AD5662"/>
    <w:rsid w:val="00AD6A61"/>
    <w:rsid w:val="00AD6D49"/>
    <w:rsid w:val="00AE08B3"/>
    <w:rsid w:val="00AE15FD"/>
    <w:rsid w:val="00AE6E8B"/>
    <w:rsid w:val="00AE7989"/>
    <w:rsid w:val="00B00509"/>
    <w:rsid w:val="00B0188E"/>
    <w:rsid w:val="00B06D3B"/>
    <w:rsid w:val="00B07676"/>
    <w:rsid w:val="00B14B08"/>
    <w:rsid w:val="00B15CD1"/>
    <w:rsid w:val="00B202A5"/>
    <w:rsid w:val="00B22E08"/>
    <w:rsid w:val="00B243E3"/>
    <w:rsid w:val="00B33E75"/>
    <w:rsid w:val="00B372FC"/>
    <w:rsid w:val="00B37713"/>
    <w:rsid w:val="00B44BC2"/>
    <w:rsid w:val="00B5512D"/>
    <w:rsid w:val="00B55BFA"/>
    <w:rsid w:val="00B60C26"/>
    <w:rsid w:val="00B633B7"/>
    <w:rsid w:val="00B66FC7"/>
    <w:rsid w:val="00B71B62"/>
    <w:rsid w:val="00B71C18"/>
    <w:rsid w:val="00B72A41"/>
    <w:rsid w:val="00B72C94"/>
    <w:rsid w:val="00B735A6"/>
    <w:rsid w:val="00B74F29"/>
    <w:rsid w:val="00B77AB0"/>
    <w:rsid w:val="00B82572"/>
    <w:rsid w:val="00B840E2"/>
    <w:rsid w:val="00B91F5F"/>
    <w:rsid w:val="00B96F05"/>
    <w:rsid w:val="00BA0BC5"/>
    <w:rsid w:val="00BA635E"/>
    <w:rsid w:val="00BC0A57"/>
    <w:rsid w:val="00BC0C5A"/>
    <w:rsid w:val="00BD6D56"/>
    <w:rsid w:val="00BE2757"/>
    <w:rsid w:val="00BF1092"/>
    <w:rsid w:val="00BF5F6A"/>
    <w:rsid w:val="00BF6187"/>
    <w:rsid w:val="00BF64E4"/>
    <w:rsid w:val="00BF6D93"/>
    <w:rsid w:val="00C113D2"/>
    <w:rsid w:val="00C12358"/>
    <w:rsid w:val="00C16F43"/>
    <w:rsid w:val="00C21F73"/>
    <w:rsid w:val="00C225F8"/>
    <w:rsid w:val="00C311AC"/>
    <w:rsid w:val="00C3156B"/>
    <w:rsid w:val="00C36A78"/>
    <w:rsid w:val="00C41A99"/>
    <w:rsid w:val="00C53FDF"/>
    <w:rsid w:val="00C615B7"/>
    <w:rsid w:val="00C66428"/>
    <w:rsid w:val="00C67A60"/>
    <w:rsid w:val="00C72BD0"/>
    <w:rsid w:val="00C8321A"/>
    <w:rsid w:val="00C87C8F"/>
    <w:rsid w:val="00C905EB"/>
    <w:rsid w:val="00C91558"/>
    <w:rsid w:val="00C95A2B"/>
    <w:rsid w:val="00CA03BB"/>
    <w:rsid w:val="00CB0BE0"/>
    <w:rsid w:val="00CB13B9"/>
    <w:rsid w:val="00CB2BA0"/>
    <w:rsid w:val="00CB33E7"/>
    <w:rsid w:val="00CC0B5F"/>
    <w:rsid w:val="00CC33BA"/>
    <w:rsid w:val="00CC5F97"/>
    <w:rsid w:val="00CC72FC"/>
    <w:rsid w:val="00CD02F4"/>
    <w:rsid w:val="00CD4675"/>
    <w:rsid w:val="00CD60F4"/>
    <w:rsid w:val="00CD748E"/>
    <w:rsid w:val="00CE0342"/>
    <w:rsid w:val="00CE2231"/>
    <w:rsid w:val="00CE37B7"/>
    <w:rsid w:val="00CE7186"/>
    <w:rsid w:val="00CF53C6"/>
    <w:rsid w:val="00CF76E1"/>
    <w:rsid w:val="00D04B44"/>
    <w:rsid w:val="00D07677"/>
    <w:rsid w:val="00D12C1B"/>
    <w:rsid w:val="00D13766"/>
    <w:rsid w:val="00D138D7"/>
    <w:rsid w:val="00D15683"/>
    <w:rsid w:val="00D15C68"/>
    <w:rsid w:val="00D26C58"/>
    <w:rsid w:val="00D31D50"/>
    <w:rsid w:val="00D45638"/>
    <w:rsid w:val="00D46295"/>
    <w:rsid w:val="00D50FBB"/>
    <w:rsid w:val="00D528CF"/>
    <w:rsid w:val="00D543B9"/>
    <w:rsid w:val="00D55BAE"/>
    <w:rsid w:val="00D6216E"/>
    <w:rsid w:val="00D727FA"/>
    <w:rsid w:val="00D91B51"/>
    <w:rsid w:val="00D922FC"/>
    <w:rsid w:val="00D9317F"/>
    <w:rsid w:val="00D9509F"/>
    <w:rsid w:val="00DA38B7"/>
    <w:rsid w:val="00DB6E6F"/>
    <w:rsid w:val="00DC2816"/>
    <w:rsid w:val="00DC3E72"/>
    <w:rsid w:val="00DC4512"/>
    <w:rsid w:val="00DC56B6"/>
    <w:rsid w:val="00DC7EBA"/>
    <w:rsid w:val="00DD2343"/>
    <w:rsid w:val="00DD31F8"/>
    <w:rsid w:val="00DD5C91"/>
    <w:rsid w:val="00DD5FFE"/>
    <w:rsid w:val="00DE0E76"/>
    <w:rsid w:val="00DE24BF"/>
    <w:rsid w:val="00DE2F48"/>
    <w:rsid w:val="00DE3F03"/>
    <w:rsid w:val="00DE48B8"/>
    <w:rsid w:val="00DE7105"/>
    <w:rsid w:val="00DF00FC"/>
    <w:rsid w:val="00DF6205"/>
    <w:rsid w:val="00DF6E97"/>
    <w:rsid w:val="00E042D5"/>
    <w:rsid w:val="00E046FB"/>
    <w:rsid w:val="00E0520B"/>
    <w:rsid w:val="00E12080"/>
    <w:rsid w:val="00E158E5"/>
    <w:rsid w:val="00E20FCA"/>
    <w:rsid w:val="00E22DF5"/>
    <w:rsid w:val="00E26FC4"/>
    <w:rsid w:val="00E459E3"/>
    <w:rsid w:val="00E4753A"/>
    <w:rsid w:val="00E47F3B"/>
    <w:rsid w:val="00E53CFA"/>
    <w:rsid w:val="00E57D49"/>
    <w:rsid w:val="00E6194F"/>
    <w:rsid w:val="00E64013"/>
    <w:rsid w:val="00E66630"/>
    <w:rsid w:val="00E67260"/>
    <w:rsid w:val="00E71390"/>
    <w:rsid w:val="00E734E9"/>
    <w:rsid w:val="00E81889"/>
    <w:rsid w:val="00E832EA"/>
    <w:rsid w:val="00E85E29"/>
    <w:rsid w:val="00E90CD4"/>
    <w:rsid w:val="00E92397"/>
    <w:rsid w:val="00E949B0"/>
    <w:rsid w:val="00EA1E4E"/>
    <w:rsid w:val="00EA26E2"/>
    <w:rsid w:val="00EA6174"/>
    <w:rsid w:val="00EB21B6"/>
    <w:rsid w:val="00EB31E3"/>
    <w:rsid w:val="00EB3E2E"/>
    <w:rsid w:val="00EB565F"/>
    <w:rsid w:val="00EC56DC"/>
    <w:rsid w:val="00EC5E32"/>
    <w:rsid w:val="00ED0092"/>
    <w:rsid w:val="00ED0B28"/>
    <w:rsid w:val="00ED4527"/>
    <w:rsid w:val="00ED5EFE"/>
    <w:rsid w:val="00ED6A63"/>
    <w:rsid w:val="00EE0F85"/>
    <w:rsid w:val="00EE257F"/>
    <w:rsid w:val="00EE4337"/>
    <w:rsid w:val="00EE7E54"/>
    <w:rsid w:val="00EF0C9E"/>
    <w:rsid w:val="00EF0D1E"/>
    <w:rsid w:val="00EF4D9B"/>
    <w:rsid w:val="00F020E2"/>
    <w:rsid w:val="00F028B1"/>
    <w:rsid w:val="00F02B62"/>
    <w:rsid w:val="00F064F1"/>
    <w:rsid w:val="00F102F6"/>
    <w:rsid w:val="00F16644"/>
    <w:rsid w:val="00F20A4C"/>
    <w:rsid w:val="00F2178D"/>
    <w:rsid w:val="00F251DA"/>
    <w:rsid w:val="00F34BA0"/>
    <w:rsid w:val="00F35447"/>
    <w:rsid w:val="00F42E25"/>
    <w:rsid w:val="00F456EC"/>
    <w:rsid w:val="00F50C21"/>
    <w:rsid w:val="00F51281"/>
    <w:rsid w:val="00F548E8"/>
    <w:rsid w:val="00F565E1"/>
    <w:rsid w:val="00F617E3"/>
    <w:rsid w:val="00F673D8"/>
    <w:rsid w:val="00F71001"/>
    <w:rsid w:val="00F803E9"/>
    <w:rsid w:val="00F80DD5"/>
    <w:rsid w:val="00F82711"/>
    <w:rsid w:val="00FA4FF1"/>
    <w:rsid w:val="00FA5D31"/>
    <w:rsid w:val="00FA6031"/>
    <w:rsid w:val="00FA68FD"/>
    <w:rsid w:val="00FB0D56"/>
    <w:rsid w:val="00FB3F7C"/>
    <w:rsid w:val="00FC5C71"/>
    <w:rsid w:val="00FC70ED"/>
    <w:rsid w:val="00FC78A5"/>
    <w:rsid w:val="00FC7B67"/>
    <w:rsid w:val="00FC7F4A"/>
    <w:rsid w:val="00FD203D"/>
    <w:rsid w:val="00FD21DD"/>
    <w:rsid w:val="00FD2421"/>
    <w:rsid w:val="00FE1AFC"/>
    <w:rsid w:val="00FE43C0"/>
    <w:rsid w:val="00FE6E82"/>
    <w:rsid w:val="00FE7626"/>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7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097121"/>
    <w:rPr>
      <w:b/>
      <w:bCs/>
    </w:rPr>
  </w:style>
  <w:style w:type="paragraph" w:customStyle="1" w:styleId="CM7">
    <w:name w:val="CM7"/>
    <w:basedOn w:val="a"/>
    <w:next w:val="a"/>
    <w:qFormat/>
    <w:rsid w:val="00552F3C"/>
    <w:pPr>
      <w:widowControl w:val="0"/>
      <w:autoSpaceDE w:val="0"/>
      <w:autoSpaceDN w:val="0"/>
      <w:snapToGrid/>
      <w:spacing w:after="295"/>
    </w:pPr>
    <w:rPr>
      <w:rFonts w:ascii="Gill Sans" w:eastAsia="Gill Sans" w:hAnsi="Times New Roman" w:cs="Gill Sans"/>
      <w:sz w:val="24"/>
      <w:szCs w:val="24"/>
    </w:rPr>
  </w:style>
  <w:style w:type="paragraph" w:customStyle="1" w:styleId="CM12">
    <w:name w:val="CM12"/>
    <w:basedOn w:val="a"/>
    <w:next w:val="a"/>
    <w:qFormat/>
    <w:rsid w:val="00552F3C"/>
    <w:pPr>
      <w:widowControl w:val="0"/>
      <w:autoSpaceDE w:val="0"/>
      <w:autoSpaceDN w:val="0"/>
      <w:snapToGrid/>
      <w:spacing w:after="240"/>
    </w:pPr>
    <w:rPr>
      <w:rFonts w:ascii="Gill Sans" w:eastAsia="Gill Sans" w:hAnsi="Times New Roman" w:cs="Gill Sans"/>
      <w:sz w:val="24"/>
      <w:szCs w:val="24"/>
    </w:rPr>
  </w:style>
</w:styles>
</file>

<file path=word/webSettings.xml><?xml version="1.0" encoding="utf-8"?>
<w:webSettings xmlns:r="http://schemas.openxmlformats.org/officeDocument/2006/relationships" xmlns:w="http://schemas.openxmlformats.org/wordprocessingml/2006/main">
  <w:divs>
    <w:div w:id="535000098">
      <w:bodyDiv w:val="1"/>
      <w:marLeft w:val="0"/>
      <w:marRight w:val="0"/>
      <w:marTop w:val="0"/>
      <w:marBottom w:val="0"/>
      <w:divBdr>
        <w:top w:val="none" w:sz="0" w:space="0" w:color="auto"/>
        <w:left w:val="none" w:sz="0" w:space="0" w:color="auto"/>
        <w:bottom w:val="none" w:sz="0" w:space="0" w:color="auto"/>
        <w:right w:val="none" w:sz="0" w:space="0" w:color="auto"/>
      </w:divBdr>
      <w:divsChild>
        <w:div w:id="584267967">
          <w:marLeft w:val="11"/>
          <w:marRight w:val="0"/>
          <w:marTop w:val="55"/>
          <w:marBottom w:val="0"/>
          <w:divBdr>
            <w:top w:val="none" w:sz="0" w:space="0" w:color="auto"/>
            <w:left w:val="none" w:sz="0" w:space="0" w:color="auto"/>
            <w:bottom w:val="none" w:sz="0" w:space="0" w:color="auto"/>
            <w:right w:val="none" w:sz="0" w:space="0" w:color="auto"/>
          </w:divBdr>
        </w:div>
        <w:div w:id="184905787">
          <w:marLeft w:val="1"/>
          <w:marRight w:val="0"/>
          <w:marTop w:val="55"/>
          <w:marBottom w:val="0"/>
          <w:divBdr>
            <w:top w:val="none" w:sz="0" w:space="0" w:color="auto"/>
            <w:left w:val="none" w:sz="0" w:space="0" w:color="auto"/>
            <w:bottom w:val="none" w:sz="0" w:space="0" w:color="auto"/>
            <w:right w:val="none" w:sz="0" w:space="0" w:color="auto"/>
          </w:divBdr>
        </w:div>
        <w:div w:id="672998232">
          <w:marLeft w:val="26"/>
          <w:marRight w:val="0"/>
          <w:marTop w:val="50"/>
          <w:marBottom w:val="0"/>
          <w:divBdr>
            <w:top w:val="none" w:sz="0" w:space="0" w:color="auto"/>
            <w:left w:val="none" w:sz="0" w:space="0" w:color="auto"/>
            <w:bottom w:val="none" w:sz="0" w:space="0" w:color="auto"/>
            <w:right w:val="none" w:sz="0" w:space="0" w:color="auto"/>
          </w:divBdr>
        </w:div>
        <w:div w:id="1724714473">
          <w:marLeft w:val="14"/>
          <w:marRight w:val="0"/>
          <w:marTop w:val="0"/>
          <w:marBottom w:val="0"/>
          <w:divBdr>
            <w:top w:val="none" w:sz="0" w:space="0" w:color="auto"/>
            <w:left w:val="none" w:sz="0" w:space="0" w:color="auto"/>
            <w:bottom w:val="none" w:sz="0" w:space="0" w:color="auto"/>
            <w:right w:val="none" w:sz="0" w:space="0" w:color="auto"/>
          </w:divBdr>
        </w:div>
        <w:div w:id="714744365">
          <w:marLeft w:val="16"/>
          <w:marRight w:val="0"/>
          <w:marTop w:val="59"/>
          <w:marBottom w:val="0"/>
          <w:divBdr>
            <w:top w:val="none" w:sz="0" w:space="0" w:color="auto"/>
            <w:left w:val="none" w:sz="0" w:space="0" w:color="auto"/>
            <w:bottom w:val="none" w:sz="0" w:space="0" w:color="auto"/>
            <w:right w:val="none" w:sz="0" w:space="0" w:color="auto"/>
          </w:divBdr>
        </w:div>
        <w:div w:id="730464890">
          <w:marLeft w:val="11"/>
          <w:marRight w:val="0"/>
          <w:marTop w:val="59"/>
          <w:marBottom w:val="0"/>
          <w:divBdr>
            <w:top w:val="none" w:sz="0" w:space="0" w:color="auto"/>
            <w:left w:val="none" w:sz="0" w:space="0" w:color="auto"/>
            <w:bottom w:val="none" w:sz="0" w:space="0" w:color="auto"/>
            <w:right w:val="none" w:sz="0" w:space="0" w:color="auto"/>
          </w:divBdr>
        </w:div>
        <w:div w:id="336663985">
          <w:marLeft w:val="16"/>
          <w:marRight w:val="0"/>
          <w:marTop w:val="59"/>
          <w:marBottom w:val="0"/>
          <w:divBdr>
            <w:top w:val="none" w:sz="0" w:space="0" w:color="auto"/>
            <w:left w:val="none" w:sz="0" w:space="0" w:color="auto"/>
            <w:bottom w:val="none" w:sz="0" w:space="0" w:color="auto"/>
            <w:right w:val="none" w:sz="0" w:space="0" w:color="auto"/>
          </w:divBdr>
        </w:div>
        <w:div w:id="725880590">
          <w:marLeft w:val="408"/>
          <w:marRight w:val="0"/>
          <w:marTop w:val="50"/>
          <w:marBottom w:val="0"/>
          <w:divBdr>
            <w:top w:val="none" w:sz="0" w:space="0" w:color="auto"/>
            <w:left w:val="none" w:sz="0" w:space="0" w:color="auto"/>
            <w:bottom w:val="none" w:sz="0" w:space="0" w:color="auto"/>
            <w:right w:val="none" w:sz="0" w:space="0" w:color="auto"/>
          </w:divBdr>
        </w:div>
        <w:div w:id="246037173">
          <w:marLeft w:val="408"/>
          <w:marRight w:val="0"/>
          <w:marTop w:val="0"/>
          <w:marBottom w:val="0"/>
          <w:divBdr>
            <w:top w:val="none" w:sz="0" w:space="0" w:color="auto"/>
            <w:left w:val="none" w:sz="0" w:space="0" w:color="auto"/>
            <w:bottom w:val="none" w:sz="0" w:space="0" w:color="auto"/>
            <w:right w:val="none" w:sz="0" w:space="0" w:color="auto"/>
          </w:divBdr>
        </w:div>
        <w:div w:id="1132945675">
          <w:marLeft w:val="408"/>
          <w:marRight w:val="0"/>
          <w:marTop w:val="63"/>
          <w:marBottom w:val="0"/>
          <w:divBdr>
            <w:top w:val="none" w:sz="0" w:space="0" w:color="auto"/>
            <w:left w:val="none" w:sz="0" w:space="0" w:color="auto"/>
            <w:bottom w:val="none" w:sz="0" w:space="0" w:color="auto"/>
            <w:right w:val="none" w:sz="0" w:space="0" w:color="auto"/>
          </w:divBdr>
        </w:div>
        <w:div w:id="1963077887">
          <w:marLeft w:val="408"/>
          <w:marRight w:val="0"/>
          <w:marTop w:val="0"/>
          <w:marBottom w:val="0"/>
          <w:divBdr>
            <w:top w:val="none" w:sz="0" w:space="0" w:color="auto"/>
            <w:left w:val="none" w:sz="0" w:space="0" w:color="auto"/>
            <w:bottom w:val="none" w:sz="0" w:space="0" w:color="auto"/>
            <w:right w:val="none" w:sz="0" w:space="0" w:color="auto"/>
          </w:divBdr>
        </w:div>
        <w:div w:id="1305894646">
          <w:marLeft w:val="408"/>
          <w:marRight w:val="0"/>
          <w:marTop w:val="63"/>
          <w:marBottom w:val="0"/>
          <w:divBdr>
            <w:top w:val="none" w:sz="0" w:space="0" w:color="auto"/>
            <w:left w:val="none" w:sz="0" w:space="0" w:color="auto"/>
            <w:bottom w:val="none" w:sz="0" w:space="0" w:color="auto"/>
            <w:right w:val="none" w:sz="0" w:space="0" w:color="auto"/>
          </w:divBdr>
        </w:div>
        <w:div w:id="957831497">
          <w:marLeft w:val="17"/>
          <w:marRight w:val="0"/>
          <w:marTop w:val="50"/>
          <w:marBottom w:val="0"/>
          <w:divBdr>
            <w:top w:val="none" w:sz="0" w:space="0" w:color="auto"/>
            <w:left w:val="none" w:sz="0" w:space="0" w:color="auto"/>
            <w:bottom w:val="none" w:sz="0" w:space="0" w:color="auto"/>
            <w:right w:val="none" w:sz="0" w:space="0" w:color="auto"/>
          </w:divBdr>
        </w:div>
        <w:div w:id="1451238839">
          <w:marLeft w:val="4"/>
          <w:marRight w:val="0"/>
          <w:marTop w:val="0"/>
          <w:marBottom w:val="0"/>
          <w:divBdr>
            <w:top w:val="none" w:sz="0" w:space="0" w:color="auto"/>
            <w:left w:val="none" w:sz="0" w:space="0" w:color="auto"/>
            <w:bottom w:val="none" w:sz="0" w:space="0" w:color="auto"/>
            <w:right w:val="none" w:sz="0" w:space="0" w:color="auto"/>
          </w:divBdr>
        </w:div>
        <w:div w:id="1939558177">
          <w:marLeft w:val="6"/>
          <w:marRight w:val="0"/>
          <w:marTop w:val="59"/>
          <w:marBottom w:val="0"/>
          <w:divBdr>
            <w:top w:val="none" w:sz="0" w:space="0" w:color="auto"/>
            <w:left w:val="none" w:sz="0" w:space="0" w:color="auto"/>
            <w:bottom w:val="none" w:sz="0" w:space="0" w:color="auto"/>
            <w:right w:val="none" w:sz="0" w:space="0" w:color="auto"/>
          </w:divBdr>
        </w:div>
        <w:div w:id="1433937939">
          <w:marLeft w:val="1"/>
          <w:marRight w:val="0"/>
          <w:marTop w:val="59"/>
          <w:marBottom w:val="0"/>
          <w:divBdr>
            <w:top w:val="none" w:sz="0" w:space="0" w:color="auto"/>
            <w:left w:val="none" w:sz="0" w:space="0" w:color="auto"/>
            <w:bottom w:val="none" w:sz="0" w:space="0" w:color="auto"/>
            <w:right w:val="none" w:sz="0" w:space="0" w:color="auto"/>
          </w:divBdr>
        </w:div>
        <w:div w:id="11689998">
          <w:marLeft w:val="6"/>
          <w:marRight w:val="0"/>
          <w:marTop w:val="59"/>
          <w:marBottom w:val="0"/>
          <w:divBdr>
            <w:top w:val="none" w:sz="0" w:space="0" w:color="auto"/>
            <w:left w:val="none" w:sz="0" w:space="0" w:color="auto"/>
            <w:bottom w:val="none" w:sz="0" w:space="0" w:color="auto"/>
            <w:right w:val="none" w:sz="0" w:space="0" w:color="auto"/>
          </w:divBdr>
        </w:div>
        <w:div w:id="601306246">
          <w:marLeft w:val="391"/>
          <w:marRight w:val="0"/>
          <w:marTop w:val="50"/>
          <w:marBottom w:val="0"/>
          <w:divBdr>
            <w:top w:val="none" w:sz="0" w:space="0" w:color="auto"/>
            <w:left w:val="none" w:sz="0" w:space="0" w:color="auto"/>
            <w:bottom w:val="none" w:sz="0" w:space="0" w:color="auto"/>
            <w:right w:val="none" w:sz="0" w:space="0" w:color="auto"/>
          </w:divBdr>
        </w:div>
        <w:div w:id="492139898">
          <w:marLeft w:val="402"/>
          <w:marRight w:val="0"/>
          <w:marTop w:val="62"/>
          <w:marBottom w:val="0"/>
          <w:divBdr>
            <w:top w:val="none" w:sz="0" w:space="0" w:color="auto"/>
            <w:left w:val="none" w:sz="0" w:space="0" w:color="auto"/>
            <w:bottom w:val="none" w:sz="0" w:space="0" w:color="auto"/>
            <w:right w:val="none" w:sz="0" w:space="0" w:color="auto"/>
          </w:divBdr>
        </w:div>
        <w:div w:id="1887837277">
          <w:marLeft w:val="391"/>
          <w:marRight w:val="0"/>
          <w:marTop w:val="62"/>
          <w:marBottom w:val="0"/>
          <w:divBdr>
            <w:top w:val="none" w:sz="0" w:space="0" w:color="auto"/>
            <w:left w:val="none" w:sz="0" w:space="0" w:color="auto"/>
            <w:bottom w:val="none" w:sz="0" w:space="0" w:color="auto"/>
            <w:right w:val="none" w:sz="0" w:space="0" w:color="auto"/>
          </w:divBdr>
        </w:div>
        <w:div w:id="1041251362">
          <w:marLeft w:val="390"/>
          <w:marRight w:val="698"/>
          <w:marTop w:val="62"/>
          <w:marBottom w:val="0"/>
          <w:divBdr>
            <w:top w:val="none" w:sz="0" w:space="0" w:color="auto"/>
            <w:left w:val="none" w:sz="0" w:space="0" w:color="auto"/>
            <w:bottom w:val="none" w:sz="0" w:space="0" w:color="auto"/>
            <w:right w:val="none" w:sz="0" w:space="0" w:color="auto"/>
          </w:divBdr>
        </w:div>
        <w:div w:id="1896038658">
          <w:marLeft w:val="11"/>
          <w:marRight w:val="0"/>
          <w:marTop w:val="55"/>
          <w:marBottom w:val="0"/>
          <w:divBdr>
            <w:top w:val="none" w:sz="0" w:space="0" w:color="auto"/>
            <w:left w:val="none" w:sz="0" w:space="0" w:color="auto"/>
            <w:bottom w:val="none" w:sz="0" w:space="0" w:color="auto"/>
            <w:right w:val="none" w:sz="0" w:space="0" w:color="auto"/>
          </w:divBdr>
        </w:div>
        <w:div w:id="2051220474">
          <w:marLeft w:val="1"/>
          <w:marRight w:val="0"/>
          <w:marTop w:val="55"/>
          <w:marBottom w:val="0"/>
          <w:divBdr>
            <w:top w:val="none" w:sz="0" w:space="0" w:color="auto"/>
            <w:left w:val="none" w:sz="0" w:space="0" w:color="auto"/>
            <w:bottom w:val="none" w:sz="0" w:space="0" w:color="auto"/>
            <w:right w:val="none" w:sz="0" w:space="0" w:color="auto"/>
          </w:divBdr>
        </w:div>
        <w:div w:id="1213730778">
          <w:marLeft w:val="26"/>
          <w:marRight w:val="0"/>
          <w:marTop w:val="53"/>
          <w:marBottom w:val="0"/>
          <w:divBdr>
            <w:top w:val="none" w:sz="0" w:space="0" w:color="auto"/>
            <w:left w:val="none" w:sz="0" w:space="0" w:color="auto"/>
            <w:bottom w:val="none" w:sz="0" w:space="0" w:color="auto"/>
            <w:right w:val="none" w:sz="0" w:space="0" w:color="auto"/>
          </w:divBdr>
        </w:div>
        <w:div w:id="847863497">
          <w:marLeft w:val="14"/>
          <w:marRight w:val="0"/>
          <w:marTop w:val="0"/>
          <w:marBottom w:val="0"/>
          <w:divBdr>
            <w:top w:val="none" w:sz="0" w:space="0" w:color="auto"/>
            <w:left w:val="none" w:sz="0" w:space="0" w:color="auto"/>
            <w:bottom w:val="none" w:sz="0" w:space="0" w:color="auto"/>
            <w:right w:val="none" w:sz="0" w:space="0" w:color="auto"/>
          </w:divBdr>
        </w:div>
        <w:div w:id="1814174033">
          <w:marLeft w:val="16"/>
          <w:marRight w:val="0"/>
          <w:marTop w:val="59"/>
          <w:marBottom w:val="0"/>
          <w:divBdr>
            <w:top w:val="none" w:sz="0" w:space="0" w:color="auto"/>
            <w:left w:val="none" w:sz="0" w:space="0" w:color="auto"/>
            <w:bottom w:val="none" w:sz="0" w:space="0" w:color="auto"/>
            <w:right w:val="none" w:sz="0" w:space="0" w:color="auto"/>
          </w:divBdr>
        </w:div>
        <w:div w:id="1306206594">
          <w:marLeft w:val="11"/>
          <w:marRight w:val="0"/>
          <w:marTop w:val="59"/>
          <w:marBottom w:val="0"/>
          <w:divBdr>
            <w:top w:val="none" w:sz="0" w:space="0" w:color="auto"/>
            <w:left w:val="none" w:sz="0" w:space="0" w:color="auto"/>
            <w:bottom w:val="none" w:sz="0" w:space="0" w:color="auto"/>
            <w:right w:val="none" w:sz="0" w:space="0" w:color="auto"/>
          </w:divBdr>
        </w:div>
        <w:div w:id="403995873">
          <w:marLeft w:val="114"/>
          <w:marRight w:val="0"/>
          <w:marTop w:val="0"/>
          <w:marBottom w:val="0"/>
          <w:divBdr>
            <w:top w:val="none" w:sz="0" w:space="0" w:color="auto"/>
            <w:left w:val="none" w:sz="0" w:space="0" w:color="auto"/>
            <w:bottom w:val="none" w:sz="0" w:space="0" w:color="auto"/>
            <w:right w:val="none" w:sz="0" w:space="0" w:color="auto"/>
          </w:divBdr>
        </w:div>
        <w:div w:id="2040474170">
          <w:marLeft w:val="407"/>
          <w:marRight w:val="0"/>
          <w:marTop w:val="52"/>
          <w:marBottom w:val="0"/>
          <w:divBdr>
            <w:top w:val="none" w:sz="0" w:space="0" w:color="auto"/>
            <w:left w:val="none" w:sz="0" w:space="0" w:color="auto"/>
            <w:bottom w:val="none" w:sz="0" w:space="0" w:color="auto"/>
            <w:right w:val="none" w:sz="0" w:space="0" w:color="auto"/>
          </w:divBdr>
        </w:div>
        <w:div w:id="2116241328">
          <w:marLeft w:val="407"/>
          <w:marRight w:val="0"/>
          <w:marTop w:val="63"/>
          <w:marBottom w:val="0"/>
          <w:divBdr>
            <w:top w:val="none" w:sz="0" w:space="0" w:color="auto"/>
            <w:left w:val="none" w:sz="0" w:space="0" w:color="auto"/>
            <w:bottom w:val="none" w:sz="0" w:space="0" w:color="auto"/>
            <w:right w:val="none" w:sz="0" w:space="0" w:color="auto"/>
          </w:divBdr>
        </w:div>
        <w:div w:id="910046328">
          <w:marLeft w:val="411"/>
          <w:marRight w:val="0"/>
          <w:marTop w:val="1"/>
          <w:marBottom w:val="0"/>
          <w:divBdr>
            <w:top w:val="none" w:sz="0" w:space="0" w:color="auto"/>
            <w:left w:val="none" w:sz="0" w:space="0" w:color="auto"/>
            <w:bottom w:val="none" w:sz="0" w:space="0" w:color="auto"/>
            <w:right w:val="none" w:sz="0" w:space="0" w:color="auto"/>
          </w:divBdr>
        </w:div>
        <w:div w:id="167644578">
          <w:marLeft w:val="462"/>
          <w:marRight w:val="0"/>
          <w:marTop w:val="66"/>
          <w:marBottom w:val="0"/>
          <w:divBdr>
            <w:top w:val="none" w:sz="0" w:space="0" w:color="auto"/>
            <w:left w:val="none" w:sz="0" w:space="0" w:color="auto"/>
            <w:bottom w:val="none" w:sz="0" w:space="0" w:color="auto"/>
            <w:right w:val="none" w:sz="0" w:space="0" w:color="auto"/>
          </w:divBdr>
        </w:div>
        <w:div w:id="2025134861">
          <w:marLeft w:val="411"/>
          <w:marRight w:val="0"/>
          <w:marTop w:val="0"/>
          <w:marBottom w:val="0"/>
          <w:divBdr>
            <w:top w:val="none" w:sz="0" w:space="0" w:color="auto"/>
            <w:left w:val="none" w:sz="0" w:space="0" w:color="auto"/>
            <w:bottom w:val="none" w:sz="0" w:space="0" w:color="auto"/>
            <w:right w:val="none" w:sz="0" w:space="0" w:color="auto"/>
          </w:divBdr>
        </w:div>
        <w:div w:id="1379745799">
          <w:marLeft w:val="17"/>
          <w:marRight w:val="0"/>
          <w:marTop w:val="53"/>
          <w:marBottom w:val="0"/>
          <w:divBdr>
            <w:top w:val="none" w:sz="0" w:space="0" w:color="auto"/>
            <w:left w:val="none" w:sz="0" w:space="0" w:color="auto"/>
            <w:bottom w:val="none" w:sz="0" w:space="0" w:color="auto"/>
            <w:right w:val="none" w:sz="0" w:space="0" w:color="auto"/>
          </w:divBdr>
        </w:div>
        <w:div w:id="1516578549">
          <w:marLeft w:val="4"/>
          <w:marRight w:val="0"/>
          <w:marTop w:val="0"/>
          <w:marBottom w:val="0"/>
          <w:divBdr>
            <w:top w:val="none" w:sz="0" w:space="0" w:color="auto"/>
            <w:left w:val="none" w:sz="0" w:space="0" w:color="auto"/>
            <w:bottom w:val="none" w:sz="0" w:space="0" w:color="auto"/>
            <w:right w:val="none" w:sz="0" w:space="0" w:color="auto"/>
          </w:divBdr>
        </w:div>
        <w:div w:id="226916153">
          <w:marLeft w:val="6"/>
          <w:marRight w:val="0"/>
          <w:marTop w:val="59"/>
          <w:marBottom w:val="0"/>
          <w:divBdr>
            <w:top w:val="none" w:sz="0" w:space="0" w:color="auto"/>
            <w:left w:val="none" w:sz="0" w:space="0" w:color="auto"/>
            <w:bottom w:val="none" w:sz="0" w:space="0" w:color="auto"/>
            <w:right w:val="none" w:sz="0" w:space="0" w:color="auto"/>
          </w:divBdr>
        </w:div>
        <w:div w:id="1676422960">
          <w:marLeft w:val="1"/>
          <w:marRight w:val="0"/>
          <w:marTop w:val="59"/>
          <w:marBottom w:val="0"/>
          <w:divBdr>
            <w:top w:val="none" w:sz="0" w:space="0" w:color="auto"/>
            <w:left w:val="none" w:sz="0" w:space="0" w:color="auto"/>
            <w:bottom w:val="none" w:sz="0" w:space="0" w:color="auto"/>
            <w:right w:val="none" w:sz="0" w:space="0" w:color="auto"/>
          </w:divBdr>
        </w:div>
        <w:div w:id="1250891790">
          <w:marLeft w:val="6"/>
          <w:marRight w:val="0"/>
          <w:marTop w:val="59"/>
          <w:marBottom w:val="0"/>
          <w:divBdr>
            <w:top w:val="none" w:sz="0" w:space="0" w:color="auto"/>
            <w:left w:val="none" w:sz="0" w:space="0" w:color="auto"/>
            <w:bottom w:val="none" w:sz="0" w:space="0" w:color="auto"/>
            <w:right w:val="none" w:sz="0" w:space="0" w:color="auto"/>
          </w:divBdr>
        </w:div>
        <w:div w:id="1391881525">
          <w:marLeft w:val="463"/>
          <w:marRight w:val="0"/>
          <w:marTop w:val="53"/>
          <w:marBottom w:val="0"/>
          <w:divBdr>
            <w:top w:val="none" w:sz="0" w:space="0" w:color="auto"/>
            <w:left w:val="none" w:sz="0" w:space="0" w:color="auto"/>
            <w:bottom w:val="none" w:sz="0" w:space="0" w:color="auto"/>
            <w:right w:val="none" w:sz="0" w:space="0" w:color="auto"/>
          </w:divBdr>
        </w:div>
        <w:div w:id="852693455">
          <w:marLeft w:val="390"/>
          <w:marRight w:val="0"/>
          <w:marTop w:val="64"/>
          <w:marBottom w:val="0"/>
          <w:divBdr>
            <w:top w:val="none" w:sz="0" w:space="0" w:color="auto"/>
            <w:left w:val="none" w:sz="0" w:space="0" w:color="auto"/>
            <w:bottom w:val="none" w:sz="0" w:space="0" w:color="auto"/>
            <w:right w:val="none" w:sz="0" w:space="0" w:color="auto"/>
          </w:divBdr>
        </w:div>
        <w:div w:id="809396370">
          <w:marLeft w:val="390"/>
          <w:marRight w:val="0"/>
          <w:marTop w:val="0"/>
          <w:marBottom w:val="0"/>
          <w:divBdr>
            <w:top w:val="none" w:sz="0" w:space="0" w:color="auto"/>
            <w:left w:val="none" w:sz="0" w:space="0" w:color="auto"/>
            <w:bottom w:val="none" w:sz="0" w:space="0" w:color="auto"/>
            <w:right w:val="none" w:sz="0" w:space="0" w:color="auto"/>
          </w:divBdr>
        </w:div>
        <w:div w:id="1222403695">
          <w:marLeft w:val="391"/>
          <w:marRight w:val="0"/>
          <w:marTop w:val="62"/>
          <w:marBottom w:val="0"/>
          <w:divBdr>
            <w:top w:val="none" w:sz="0" w:space="0" w:color="auto"/>
            <w:left w:val="none" w:sz="0" w:space="0" w:color="auto"/>
            <w:bottom w:val="none" w:sz="0" w:space="0" w:color="auto"/>
            <w:right w:val="none" w:sz="0" w:space="0" w:color="auto"/>
          </w:divBdr>
        </w:div>
        <w:div w:id="1323893556">
          <w:marLeft w:val="478"/>
          <w:marRight w:val="0"/>
          <w:marTop w:val="64"/>
          <w:marBottom w:val="0"/>
          <w:divBdr>
            <w:top w:val="none" w:sz="0" w:space="0" w:color="auto"/>
            <w:left w:val="none" w:sz="0" w:space="0" w:color="auto"/>
            <w:bottom w:val="none" w:sz="0" w:space="0" w:color="auto"/>
            <w:right w:val="none" w:sz="0" w:space="0" w:color="auto"/>
          </w:divBdr>
        </w:div>
        <w:div w:id="1732270981">
          <w:marLeft w:val="11"/>
          <w:marRight w:val="0"/>
          <w:marTop w:val="59"/>
          <w:marBottom w:val="0"/>
          <w:divBdr>
            <w:top w:val="none" w:sz="0" w:space="0" w:color="auto"/>
            <w:left w:val="none" w:sz="0" w:space="0" w:color="auto"/>
            <w:bottom w:val="none" w:sz="0" w:space="0" w:color="auto"/>
            <w:right w:val="none" w:sz="0" w:space="0" w:color="auto"/>
          </w:divBdr>
        </w:div>
        <w:div w:id="821039940">
          <w:marLeft w:val="28"/>
          <w:marRight w:val="0"/>
          <w:marTop w:val="68"/>
          <w:marBottom w:val="0"/>
          <w:divBdr>
            <w:top w:val="none" w:sz="0" w:space="0" w:color="auto"/>
            <w:left w:val="none" w:sz="0" w:space="0" w:color="auto"/>
            <w:bottom w:val="none" w:sz="0" w:space="0" w:color="auto"/>
            <w:right w:val="none" w:sz="0" w:space="0" w:color="auto"/>
          </w:divBdr>
        </w:div>
        <w:div w:id="906962819">
          <w:marLeft w:val="15"/>
          <w:marRight w:val="0"/>
          <w:marTop w:val="62"/>
          <w:marBottom w:val="0"/>
          <w:divBdr>
            <w:top w:val="none" w:sz="0" w:space="0" w:color="auto"/>
            <w:left w:val="none" w:sz="0" w:space="0" w:color="auto"/>
            <w:bottom w:val="none" w:sz="0" w:space="0" w:color="auto"/>
            <w:right w:val="none" w:sz="0" w:space="0" w:color="auto"/>
          </w:divBdr>
        </w:div>
        <w:div w:id="1613711383">
          <w:marLeft w:val="16"/>
          <w:marRight w:val="0"/>
          <w:marTop w:val="61"/>
          <w:marBottom w:val="0"/>
          <w:divBdr>
            <w:top w:val="none" w:sz="0" w:space="0" w:color="auto"/>
            <w:left w:val="none" w:sz="0" w:space="0" w:color="auto"/>
            <w:bottom w:val="none" w:sz="0" w:space="0" w:color="auto"/>
            <w:right w:val="none" w:sz="0" w:space="0" w:color="auto"/>
          </w:divBdr>
        </w:div>
        <w:div w:id="780224776">
          <w:marLeft w:val="11"/>
          <w:marRight w:val="0"/>
          <w:marTop w:val="70"/>
          <w:marBottom w:val="0"/>
          <w:divBdr>
            <w:top w:val="none" w:sz="0" w:space="0" w:color="auto"/>
            <w:left w:val="none" w:sz="0" w:space="0" w:color="auto"/>
            <w:bottom w:val="none" w:sz="0" w:space="0" w:color="auto"/>
            <w:right w:val="none" w:sz="0" w:space="0" w:color="auto"/>
          </w:divBdr>
        </w:div>
        <w:div w:id="1305962931">
          <w:marLeft w:val="16"/>
          <w:marRight w:val="0"/>
          <w:marTop w:val="62"/>
          <w:marBottom w:val="0"/>
          <w:divBdr>
            <w:top w:val="none" w:sz="0" w:space="0" w:color="auto"/>
            <w:left w:val="none" w:sz="0" w:space="0" w:color="auto"/>
            <w:bottom w:val="none" w:sz="0" w:space="0" w:color="auto"/>
            <w:right w:val="none" w:sz="0" w:space="0" w:color="auto"/>
          </w:divBdr>
        </w:div>
        <w:div w:id="376399586">
          <w:marLeft w:val="1"/>
          <w:marRight w:val="0"/>
          <w:marTop w:val="59"/>
          <w:marBottom w:val="0"/>
          <w:divBdr>
            <w:top w:val="none" w:sz="0" w:space="0" w:color="auto"/>
            <w:left w:val="none" w:sz="0" w:space="0" w:color="auto"/>
            <w:bottom w:val="none" w:sz="0" w:space="0" w:color="auto"/>
            <w:right w:val="none" w:sz="0" w:space="0" w:color="auto"/>
          </w:divBdr>
        </w:div>
        <w:div w:id="458110223">
          <w:marLeft w:val="17"/>
          <w:marRight w:val="0"/>
          <w:marTop w:val="58"/>
          <w:marBottom w:val="0"/>
          <w:divBdr>
            <w:top w:val="none" w:sz="0" w:space="0" w:color="auto"/>
            <w:left w:val="none" w:sz="0" w:space="0" w:color="auto"/>
            <w:bottom w:val="none" w:sz="0" w:space="0" w:color="auto"/>
            <w:right w:val="none" w:sz="0" w:space="0" w:color="auto"/>
          </w:divBdr>
        </w:div>
        <w:div w:id="624196501">
          <w:marLeft w:val="4"/>
          <w:marRight w:val="0"/>
          <w:marTop w:val="0"/>
          <w:marBottom w:val="0"/>
          <w:divBdr>
            <w:top w:val="none" w:sz="0" w:space="0" w:color="auto"/>
            <w:left w:val="none" w:sz="0" w:space="0" w:color="auto"/>
            <w:bottom w:val="none" w:sz="0" w:space="0" w:color="auto"/>
            <w:right w:val="none" w:sz="0" w:space="0" w:color="auto"/>
          </w:divBdr>
        </w:div>
        <w:div w:id="887231002">
          <w:marLeft w:val="6"/>
          <w:marRight w:val="0"/>
          <w:marTop w:val="59"/>
          <w:marBottom w:val="0"/>
          <w:divBdr>
            <w:top w:val="none" w:sz="0" w:space="0" w:color="auto"/>
            <w:left w:val="none" w:sz="0" w:space="0" w:color="auto"/>
            <w:bottom w:val="none" w:sz="0" w:space="0" w:color="auto"/>
            <w:right w:val="none" w:sz="0" w:space="0" w:color="auto"/>
          </w:divBdr>
        </w:div>
        <w:div w:id="1999268067">
          <w:marLeft w:val="1"/>
          <w:marRight w:val="0"/>
          <w:marTop w:val="67"/>
          <w:marBottom w:val="0"/>
          <w:divBdr>
            <w:top w:val="none" w:sz="0" w:space="0" w:color="auto"/>
            <w:left w:val="none" w:sz="0" w:space="0" w:color="auto"/>
            <w:bottom w:val="none" w:sz="0" w:space="0" w:color="auto"/>
            <w:right w:val="none" w:sz="0" w:space="0" w:color="auto"/>
          </w:divBdr>
        </w:div>
        <w:div w:id="1877154982">
          <w:marLeft w:val="6"/>
          <w:marRight w:val="0"/>
          <w:marTop w:val="59"/>
          <w:marBottom w:val="0"/>
          <w:divBdr>
            <w:top w:val="none" w:sz="0" w:space="0" w:color="auto"/>
            <w:left w:val="none" w:sz="0" w:space="0" w:color="auto"/>
            <w:bottom w:val="none" w:sz="0" w:space="0" w:color="auto"/>
            <w:right w:val="none" w:sz="0" w:space="0" w:color="auto"/>
          </w:divBdr>
        </w:div>
        <w:div w:id="280183984">
          <w:marLeft w:val="390"/>
          <w:marRight w:val="0"/>
          <w:marTop w:val="58"/>
          <w:marBottom w:val="0"/>
          <w:divBdr>
            <w:top w:val="none" w:sz="0" w:space="0" w:color="auto"/>
            <w:left w:val="none" w:sz="0" w:space="0" w:color="auto"/>
            <w:bottom w:val="none" w:sz="0" w:space="0" w:color="auto"/>
            <w:right w:val="none" w:sz="0" w:space="0" w:color="auto"/>
          </w:divBdr>
        </w:div>
        <w:div w:id="845169365">
          <w:marLeft w:val="392"/>
          <w:marRight w:val="0"/>
          <w:marTop w:val="65"/>
          <w:marBottom w:val="0"/>
          <w:divBdr>
            <w:top w:val="none" w:sz="0" w:space="0" w:color="auto"/>
            <w:left w:val="none" w:sz="0" w:space="0" w:color="auto"/>
            <w:bottom w:val="none" w:sz="0" w:space="0" w:color="auto"/>
            <w:right w:val="none" w:sz="0" w:space="0" w:color="auto"/>
          </w:divBdr>
        </w:div>
        <w:div w:id="1970822568">
          <w:marLeft w:val="390"/>
          <w:marRight w:val="0"/>
          <w:marTop w:val="64"/>
          <w:marBottom w:val="0"/>
          <w:divBdr>
            <w:top w:val="none" w:sz="0" w:space="0" w:color="auto"/>
            <w:left w:val="none" w:sz="0" w:space="0" w:color="auto"/>
            <w:bottom w:val="none" w:sz="0" w:space="0" w:color="auto"/>
            <w:right w:val="none" w:sz="0" w:space="0" w:color="auto"/>
          </w:divBdr>
        </w:div>
        <w:div w:id="354694633">
          <w:marLeft w:val="416"/>
          <w:marRight w:val="0"/>
          <w:marTop w:val="0"/>
          <w:marBottom w:val="0"/>
          <w:divBdr>
            <w:top w:val="none" w:sz="0" w:space="0" w:color="auto"/>
            <w:left w:val="none" w:sz="0" w:space="0" w:color="auto"/>
            <w:bottom w:val="none" w:sz="0" w:space="0" w:color="auto"/>
            <w:right w:val="none" w:sz="0" w:space="0" w:color="auto"/>
          </w:divBdr>
        </w:div>
        <w:div w:id="1423336169">
          <w:marLeft w:val="356"/>
          <w:marRight w:val="0"/>
          <w:marTop w:val="62"/>
          <w:marBottom w:val="0"/>
          <w:divBdr>
            <w:top w:val="none" w:sz="0" w:space="0" w:color="auto"/>
            <w:left w:val="none" w:sz="0" w:space="0" w:color="auto"/>
            <w:bottom w:val="none" w:sz="0" w:space="0" w:color="auto"/>
            <w:right w:val="none" w:sz="0" w:space="0" w:color="auto"/>
          </w:divBdr>
        </w:div>
      </w:divsChild>
    </w:div>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 w:id="2046636730">
      <w:bodyDiv w:val="1"/>
      <w:marLeft w:val="0"/>
      <w:marRight w:val="0"/>
      <w:marTop w:val="0"/>
      <w:marBottom w:val="0"/>
      <w:divBdr>
        <w:top w:val="none" w:sz="0" w:space="0" w:color="auto"/>
        <w:left w:val="none" w:sz="0" w:space="0" w:color="auto"/>
        <w:bottom w:val="none" w:sz="0" w:space="0" w:color="auto"/>
        <w:right w:val="none" w:sz="0" w:space="0" w:color="auto"/>
      </w:divBdr>
    </w:div>
    <w:div w:id="205422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lzzx.com/opencourse/k00201.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3FD1509-067F-42A1-A5E4-3D7CAAE37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1026</TotalTime>
  <Pages>8</Pages>
  <Words>806</Words>
  <Characters>4600</Characters>
  <Application>Microsoft Office Word</Application>
  <DocSecurity>0</DocSecurity>
  <Lines>38</Lines>
  <Paragraphs>10</Paragraphs>
  <ScaleCrop>false</ScaleCrop>
  <Company/>
  <LinksUpToDate>false</LinksUpToDate>
  <CharactersWithSpaces>5396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306</cp:revision>
  <dcterms:created xsi:type="dcterms:W3CDTF">2008-09-11T17:20:00Z</dcterms:created>
  <dcterms:modified xsi:type="dcterms:W3CDTF">2024-07-20T09:26:00Z</dcterms:modified>
</cp:coreProperties>
</file>