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4937A5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4937A5">
        <w:rPr>
          <w:rFonts w:ascii="Arial" w:eastAsia="黑体" w:hAnsi="Arial" w:cs="Arial" w:hint="eastAsia"/>
          <w:b/>
          <w:color w:val="1F497D"/>
          <w:sz w:val="44"/>
          <w:szCs w:val="44"/>
        </w:rPr>
        <w:t>MINITAB</w:t>
      </w:r>
      <w:r w:rsidRPr="004937A5">
        <w:rPr>
          <w:rFonts w:ascii="Arial" w:eastAsia="黑体" w:hAnsi="Arial" w:cs="Arial" w:hint="eastAsia"/>
          <w:b/>
          <w:color w:val="1F497D"/>
          <w:sz w:val="44"/>
          <w:szCs w:val="44"/>
        </w:rPr>
        <w:t>在质量管理中的应用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4937A5" w:rsidRDefault="004937A5" w:rsidP="004937A5">
            <w:pPr>
              <w:rPr>
                <w:rFonts w:ascii="微软雅黑" w:hAnsi="微软雅黑" w:hint="eastAsia"/>
                <w:sz w:val="24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Pr="003024EB">
              <w:rPr>
                <w:rFonts w:ascii="微软雅黑" w:hAnsi="微软雅黑"/>
                <w:sz w:val="24"/>
              </w:rPr>
              <w:t>202</w:t>
            </w:r>
            <w:r w:rsidRPr="003024EB">
              <w:rPr>
                <w:rFonts w:ascii="微软雅黑" w:hAnsi="微软雅黑" w:hint="eastAsia"/>
                <w:sz w:val="24"/>
              </w:rPr>
              <w:t>4</w:t>
            </w:r>
            <w:r w:rsidRPr="003024EB">
              <w:rPr>
                <w:rFonts w:ascii="微软雅黑" w:hAnsi="微软雅黑"/>
                <w:sz w:val="24"/>
              </w:rPr>
              <w:t>年</w:t>
            </w:r>
            <w:r w:rsidRPr="003024EB">
              <w:rPr>
                <w:rFonts w:ascii="微软雅黑" w:hAnsi="微软雅黑" w:hint="eastAsia"/>
                <w:sz w:val="24"/>
              </w:rPr>
              <w:t>5</w:t>
            </w:r>
            <w:r w:rsidRPr="003024EB">
              <w:rPr>
                <w:rFonts w:ascii="微软雅黑" w:hAnsi="微软雅黑"/>
                <w:sz w:val="24"/>
              </w:rPr>
              <w:t>月</w:t>
            </w:r>
            <w:r w:rsidRPr="003024EB">
              <w:rPr>
                <w:rFonts w:ascii="微软雅黑" w:hAnsi="微软雅黑" w:hint="eastAsia"/>
                <w:sz w:val="24"/>
              </w:rPr>
              <w:t>29</w:t>
            </w:r>
            <w:r w:rsidRPr="003024EB">
              <w:rPr>
                <w:rFonts w:ascii="微软雅黑" w:hAnsi="微软雅黑"/>
                <w:sz w:val="24"/>
              </w:rPr>
              <w:t>-</w:t>
            </w:r>
            <w:r w:rsidRPr="003024EB">
              <w:rPr>
                <w:rFonts w:ascii="微软雅黑" w:hAnsi="微软雅黑" w:hint="eastAsia"/>
                <w:sz w:val="24"/>
              </w:rPr>
              <w:t>30</w:t>
            </w:r>
            <w:r w:rsidRPr="003024EB">
              <w:rPr>
                <w:rFonts w:ascii="微软雅黑" w:hAnsi="微软雅黑"/>
                <w:sz w:val="24"/>
              </w:rPr>
              <w:t>日（</w:t>
            </w:r>
            <w:r w:rsidRPr="003024EB">
              <w:rPr>
                <w:rFonts w:ascii="微软雅黑" w:hAnsi="微软雅黑" w:hint="eastAsia"/>
                <w:sz w:val="24"/>
              </w:rPr>
              <w:t>周三四</w:t>
            </w:r>
            <w:r w:rsidRPr="003024EB">
              <w:rPr>
                <w:rFonts w:ascii="微软雅黑" w:hAnsi="微软雅黑"/>
                <w:sz w:val="24"/>
              </w:rPr>
              <w:t>）</w:t>
            </w:r>
            <w:r w:rsidRPr="003024EB">
              <w:rPr>
                <w:rFonts w:ascii="微软雅黑" w:hAnsi="微软雅黑" w:hint="eastAsia"/>
                <w:sz w:val="24"/>
              </w:rPr>
              <w:t>苏州 10</w:t>
            </w:r>
            <w:r w:rsidRPr="003024EB">
              <w:rPr>
                <w:rFonts w:ascii="微软雅黑" w:hAnsi="微软雅黑"/>
                <w:sz w:val="24"/>
              </w:rPr>
              <w:t>月</w:t>
            </w:r>
            <w:r w:rsidRPr="003024EB">
              <w:rPr>
                <w:rFonts w:ascii="微软雅黑" w:hAnsi="微软雅黑" w:hint="eastAsia"/>
                <w:sz w:val="24"/>
              </w:rPr>
              <w:t>29</w:t>
            </w:r>
            <w:r w:rsidRPr="003024EB">
              <w:rPr>
                <w:rFonts w:ascii="微软雅黑" w:hAnsi="微软雅黑"/>
                <w:sz w:val="24"/>
              </w:rPr>
              <w:t>-</w:t>
            </w:r>
            <w:r w:rsidRPr="003024EB">
              <w:rPr>
                <w:rFonts w:ascii="微软雅黑" w:hAnsi="微软雅黑" w:hint="eastAsia"/>
                <w:sz w:val="24"/>
              </w:rPr>
              <w:t>30</w:t>
            </w:r>
            <w:r w:rsidRPr="003024EB">
              <w:rPr>
                <w:rFonts w:ascii="微软雅黑" w:hAnsi="微软雅黑"/>
                <w:sz w:val="24"/>
              </w:rPr>
              <w:t>日（</w:t>
            </w:r>
            <w:r w:rsidRPr="003024EB">
              <w:rPr>
                <w:rFonts w:ascii="微软雅黑" w:hAnsi="微软雅黑" w:hint="eastAsia"/>
                <w:sz w:val="24"/>
              </w:rPr>
              <w:t>周二三</w:t>
            </w:r>
            <w:r w:rsidRPr="003024EB">
              <w:rPr>
                <w:rFonts w:ascii="微软雅黑" w:hAnsi="微软雅黑"/>
                <w:sz w:val="24"/>
              </w:rPr>
              <w:t>）</w:t>
            </w:r>
            <w:r w:rsidRPr="003024EB">
              <w:rPr>
                <w:rFonts w:ascii="微软雅黑" w:hAnsi="微软雅黑" w:hint="eastAsia"/>
                <w:sz w:val="24"/>
              </w:rPr>
              <w:t>上海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>
              <w:rPr>
                <w:rFonts w:hint="eastAsia"/>
              </w:rPr>
              <w:t>谭志海</w:t>
            </w:r>
          </w:p>
          <w:p w:rsidR="004937A5" w:rsidRDefault="004937A5" w:rsidP="004937A5">
            <w:pPr>
              <w:ind w:left="1100" w:hangingChars="500" w:hanging="1100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>
              <w:rPr>
                <w:rFonts w:ascii="Arial" w:hAnsi="Arial" w:cs="Arial" w:hint="eastAsia"/>
                <w:szCs w:val="21"/>
              </w:rPr>
              <w:t>4200</w:t>
            </w:r>
            <w:r w:rsidRPr="00B202A5">
              <w:rPr>
                <w:rFonts w:ascii="Arial" w:hAnsi="Arial" w:cs="Arial" w:hint="eastAsia"/>
                <w:szCs w:val="21"/>
              </w:rPr>
              <w:t>元</w:t>
            </w:r>
            <w:r w:rsidRPr="00B202A5">
              <w:rPr>
                <w:rFonts w:ascii="Arial" w:hAnsi="Arial" w:cs="Arial" w:hint="eastAsia"/>
                <w:szCs w:val="21"/>
              </w:rPr>
              <w:t>/</w:t>
            </w:r>
            <w:r w:rsidRPr="00B202A5">
              <w:rPr>
                <w:rFonts w:ascii="Arial" w:hAnsi="Arial" w:cs="Arial" w:hint="eastAsia"/>
                <w:szCs w:val="21"/>
              </w:rPr>
              <w:t>人（</w:t>
            </w:r>
            <w:r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4937A5" w:rsidRPr="004937A5" w:rsidRDefault="004937A5" w:rsidP="004937A5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>
              <w:rPr>
                <w:rFonts w:hint="eastAsia"/>
              </w:rPr>
              <w:t>质量、研发、生产部门及其他需要使用</w:t>
            </w:r>
            <w:proofErr w:type="spellStart"/>
            <w:r>
              <w:rPr>
                <w:rFonts w:hint="eastAsia"/>
              </w:rPr>
              <w:t>MiniTab</w:t>
            </w:r>
            <w:proofErr w:type="spellEnd"/>
            <w:r>
              <w:rPr>
                <w:rFonts w:hint="eastAsia"/>
              </w:rPr>
              <w:t>的人员。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4937A5" w:rsidRPr="00CC33BA" w:rsidRDefault="004937A5" w:rsidP="004937A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>
              <w:rPr>
                <w:rFonts w:ascii="Arial" w:hAnsi="Arial" w:cs="Arial"/>
                <w:szCs w:val="21"/>
              </w:rPr>
              <w:fldChar w:fldCharType="begin"/>
            </w:r>
            <w:r>
              <w:rPr>
                <w:rFonts w:ascii="Arial" w:hAnsi="Arial" w:cs="Arial"/>
                <w:szCs w:val="21"/>
              </w:rPr>
              <w:instrText xml:space="preserve"> HYPERLINK "</w:instrText>
            </w:r>
            <w:r w:rsidRPr="004937A5">
              <w:rPr>
                <w:rFonts w:ascii="Arial" w:hAnsi="Arial" w:cs="Arial"/>
                <w:szCs w:val="21"/>
              </w:rPr>
              <w:instrText>http://www.sdlzzx.com/opencourse/k00</w:instrText>
            </w:r>
            <w:r w:rsidRPr="004937A5">
              <w:rPr>
                <w:rFonts w:ascii="Arial" w:hAnsi="Arial" w:cs="Arial" w:hint="eastAsia"/>
                <w:szCs w:val="21"/>
              </w:rPr>
              <w:instrText>205.</w:instrText>
            </w:r>
            <w:r w:rsidRPr="004937A5">
              <w:rPr>
                <w:rFonts w:ascii="Arial" w:hAnsi="Arial" w:cs="Arial"/>
                <w:szCs w:val="21"/>
              </w:rPr>
              <w:instrText>htm</w:instrText>
            </w:r>
            <w:r>
              <w:rPr>
                <w:rFonts w:ascii="Arial" w:hAnsi="Arial" w:cs="Arial"/>
                <w:szCs w:val="21"/>
              </w:rPr>
              <w:instrText xml:space="preserve">"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 w:rsidRPr="003F4291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Pr="003F4291">
              <w:rPr>
                <w:rStyle w:val="a6"/>
                <w:rFonts w:ascii="Arial" w:hAnsi="Arial" w:cs="Arial" w:hint="eastAsia"/>
                <w:szCs w:val="21"/>
              </w:rPr>
              <w:t>205.</w:t>
            </w:r>
            <w:r w:rsidRPr="003F4291">
              <w:rPr>
                <w:rStyle w:val="a6"/>
                <w:rFonts w:ascii="Arial" w:hAnsi="Arial" w:cs="Arial"/>
                <w:szCs w:val="21"/>
              </w:rPr>
              <w:t>htm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、了解统计技术对于质量管理的重大作用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、掌握质量管理过程中常用的统计技术的概念和基本理论。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、能熟练运用</w:t>
      </w:r>
      <w:r>
        <w:rPr>
          <w:rFonts w:hint="eastAsia"/>
        </w:rPr>
        <w:t>MINITAB</w:t>
      </w:r>
      <w:r>
        <w:rPr>
          <w:rFonts w:hint="eastAsia"/>
        </w:rPr>
        <w:t>软件分析处理各种质量问题。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质量、研发、生产部门及其他需要使用</w:t>
      </w:r>
      <w:proofErr w:type="spellStart"/>
      <w:r>
        <w:rPr>
          <w:rFonts w:hint="eastAsia"/>
        </w:rPr>
        <w:t>MiniTab</w:t>
      </w:r>
      <w:proofErr w:type="spellEnd"/>
      <w:r>
        <w:rPr>
          <w:rFonts w:hint="eastAsia"/>
        </w:rPr>
        <w:t>的人员。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一、基本界面和操作介绍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二、常用图形的</w:t>
      </w:r>
      <w:r>
        <w:rPr>
          <w:rFonts w:hint="eastAsia"/>
        </w:rPr>
        <w:t>Minitab</w:t>
      </w:r>
      <w:r>
        <w:rPr>
          <w:rFonts w:hint="eastAsia"/>
        </w:rPr>
        <w:t>操作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、特性要因图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、柏拉图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、散布图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、直方图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、时间序列图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SPC</w:t>
      </w:r>
      <w:r>
        <w:rPr>
          <w:rFonts w:hint="eastAsia"/>
        </w:rPr>
        <w:t>的</w:t>
      </w:r>
      <w:r>
        <w:rPr>
          <w:rFonts w:hint="eastAsia"/>
        </w:rPr>
        <w:t>Minitab</w:t>
      </w:r>
      <w:r>
        <w:rPr>
          <w:rFonts w:hint="eastAsia"/>
        </w:rPr>
        <w:t>操作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spellStart"/>
      <w:r>
        <w:rPr>
          <w:rFonts w:hint="eastAsia"/>
        </w:rPr>
        <w:t>Xbar</w:t>
      </w:r>
      <w:proofErr w:type="spellEnd"/>
      <w:r>
        <w:rPr>
          <w:rFonts w:hint="eastAsia"/>
        </w:rPr>
        <w:t>-R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spellStart"/>
      <w:r>
        <w:rPr>
          <w:rFonts w:hint="eastAsia"/>
        </w:rPr>
        <w:t>Xbar</w:t>
      </w:r>
      <w:proofErr w:type="spellEnd"/>
      <w:r>
        <w:rPr>
          <w:rFonts w:hint="eastAsia"/>
        </w:rPr>
        <w:t>-S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I-MR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Z-MR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I-MR-R/S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P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NP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C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U Chart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lastRenderedPageBreak/>
        <w:t>四、能力分析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、正态分布图能力分析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、泊松分布图能力分析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、二项分布图能力分析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、组间</w:t>
      </w:r>
      <w:r>
        <w:rPr>
          <w:rFonts w:hint="eastAsia"/>
        </w:rPr>
        <w:t>/</w:t>
      </w:r>
      <w:r>
        <w:rPr>
          <w:rFonts w:hint="eastAsia"/>
        </w:rPr>
        <w:t>组内能力分析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proofErr w:type="spellStart"/>
      <w:r>
        <w:rPr>
          <w:rFonts w:hint="eastAsia"/>
        </w:rPr>
        <w:t>Weibull</w:t>
      </w:r>
      <w:proofErr w:type="spellEnd"/>
      <w:r>
        <w:rPr>
          <w:rFonts w:hint="eastAsia"/>
        </w:rPr>
        <w:t>能力分析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五、假设检验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、描述统计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、样本</w:t>
      </w:r>
      <w:r>
        <w:rPr>
          <w:rFonts w:hint="eastAsia"/>
        </w:rPr>
        <w:t>Z</w:t>
      </w:r>
      <w:r>
        <w:rPr>
          <w:rFonts w:hint="eastAsia"/>
        </w:rPr>
        <w:t>测试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、样本</w:t>
      </w:r>
      <w:r>
        <w:rPr>
          <w:rFonts w:hint="eastAsia"/>
        </w:rPr>
        <w:t>T</w:t>
      </w:r>
      <w:r>
        <w:rPr>
          <w:rFonts w:hint="eastAsia"/>
        </w:rPr>
        <w:t>测试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、双样本</w:t>
      </w:r>
      <w:r>
        <w:rPr>
          <w:rFonts w:hint="eastAsia"/>
        </w:rPr>
        <w:t>T</w:t>
      </w:r>
      <w:r>
        <w:rPr>
          <w:rFonts w:hint="eastAsia"/>
        </w:rPr>
        <w:t>测试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、成对</w:t>
      </w:r>
      <w:r>
        <w:rPr>
          <w:rFonts w:hint="eastAsia"/>
        </w:rPr>
        <w:t>T</w:t>
      </w:r>
      <w:r>
        <w:rPr>
          <w:rFonts w:hint="eastAsia"/>
        </w:rPr>
        <w:t>测试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、比率测试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、正态分布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六、方差分析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、单因数方差分析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、双因数方差分析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、检验方差假设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、多变量图分析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七、回归分析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、简单回归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、一元回归模型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、一元回归模型估计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、一元回归模型检验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、一元回归模型预测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、多元回归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、非线性回归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八、</w:t>
      </w:r>
      <w:r>
        <w:rPr>
          <w:rFonts w:hint="eastAsia"/>
        </w:rPr>
        <w:t>MSA</w:t>
      </w:r>
      <w:r>
        <w:rPr>
          <w:rFonts w:hint="eastAsia"/>
        </w:rPr>
        <w:t>测量系统分析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、偏倚性研究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、稳定性研究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、线性研究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、破环性试验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、量具重复性和再现性研究</w:t>
      </w:r>
      <w:r>
        <w:rPr>
          <w:rFonts w:hint="eastAsia"/>
        </w:rPr>
        <w:t>GR&amp;R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、测量走势图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</w:rPr>
        <w:t>DOE</w:t>
      </w:r>
      <w:r>
        <w:rPr>
          <w:rFonts w:hint="eastAsia"/>
        </w:rPr>
        <w:t>试验设计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、正交实验方法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、全因子实验设计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lastRenderedPageBreak/>
        <w:t>讲师介绍：谭志海老师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教育背景：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工学博士（材料工程），上海大学；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工程硕士（化学工程），上海交通大学；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工商管理硕士，同济大学</w:t>
      </w:r>
      <w:r>
        <w:t>/</w:t>
      </w:r>
      <w:r>
        <w:rPr>
          <w:rFonts w:hint="eastAsia"/>
        </w:rPr>
        <w:t>澳大利大南十字星大学；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企业管理硕士（精益管理），首都经济贸易大学；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工学学士（高分子材料），上海科技大学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职业资格：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高级工程师；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中国注册质量工程师；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中国注册安全工程师；</w:t>
      </w:r>
    </w:p>
    <w:p w:rsidR="004937A5" w:rsidRDefault="004937A5" w:rsidP="004937A5">
      <w:pPr>
        <w:spacing w:after="0"/>
      </w:pPr>
      <w:r>
        <w:t></w:t>
      </w:r>
      <w:r>
        <w:tab/>
        <w:t>IATF16949</w:t>
      </w:r>
      <w:r>
        <w:rPr>
          <w:rFonts w:hint="eastAsia"/>
        </w:rPr>
        <w:t>主任审核员；</w:t>
      </w:r>
    </w:p>
    <w:p w:rsidR="004937A5" w:rsidRDefault="004937A5" w:rsidP="004937A5">
      <w:pPr>
        <w:spacing w:after="0"/>
      </w:pPr>
      <w:r>
        <w:t></w:t>
      </w:r>
      <w:r>
        <w:tab/>
        <w:t>Lean - Six Sigma</w:t>
      </w:r>
      <w:r>
        <w:rPr>
          <w:rFonts w:hint="eastAsia"/>
        </w:rPr>
        <w:t>证书。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曾任职于多家跨国公司，担任研发工程师、质量工程师、生产经理、工厂厂长和运营总监等职务，具有丰富的生产运营管理理论和实战经验。多次前往美国、英国、德国、法国、意大利、丹麦、瑞典、日本等地学习专业技术和企业管理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领导及参与项目</w:t>
      </w:r>
      <w:r>
        <w:rPr>
          <w:rFonts w:hint="eastAsia"/>
        </w:rPr>
        <w:t xml:space="preserve">: 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 xml:space="preserve">[1] </w:t>
      </w:r>
      <w:r>
        <w:rPr>
          <w:rFonts w:hint="eastAsia"/>
        </w:rPr>
        <w:t>军工项目，典型结构</w:t>
      </w:r>
      <w:r>
        <w:rPr>
          <w:rFonts w:hint="eastAsia"/>
        </w:rPr>
        <w:t>/</w:t>
      </w:r>
      <w:r>
        <w:rPr>
          <w:rFonts w:hint="eastAsia"/>
        </w:rPr>
        <w:t>机构材料摩擦磨损特性研究。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 xml:space="preserve">[2] </w:t>
      </w:r>
      <w:r>
        <w:rPr>
          <w:rFonts w:hint="eastAsia"/>
        </w:rPr>
        <w:t>国家自然科学基金项目，高温原位聚合固体润滑膜及其摩擦学性能研究。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 xml:space="preserve">[3] </w:t>
      </w:r>
      <w:r>
        <w:rPr>
          <w:rFonts w:hint="eastAsia"/>
        </w:rPr>
        <w:t>合作项目，增强改性工程塑料以其复合材料研究。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 xml:space="preserve">[4] </w:t>
      </w:r>
      <w:r>
        <w:rPr>
          <w:rFonts w:hint="eastAsia"/>
        </w:rPr>
        <w:t>合作项目，高性能</w:t>
      </w:r>
      <w:r>
        <w:rPr>
          <w:rFonts w:hint="eastAsia"/>
        </w:rPr>
        <w:t>PEEK</w:t>
      </w:r>
      <w:r>
        <w:rPr>
          <w:rFonts w:hint="eastAsia"/>
        </w:rPr>
        <w:t>基无机纳米复合高分子涂层研究。</w:t>
      </w:r>
      <w:r>
        <w:rPr>
          <w:rFonts w:hint="eastAsia"/>
        </w:rPr>
        <w:t xml:space="preserve"> 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 xml:space="preserve">[5] </w:t>
      </w:r>
      <w:r>
        <w:rPr>
          <w:rFonts w:hint="eastAsia"/>
        </w:rPr>
        <w:t>合作项目，密炼机智能优化（上海市科技进步三等奖）。</w:t>
      </w:r>
      <w:r>
        <w:rPr>
          <w:rFonts w:hint="eastAsia"/>
        </w:rPr>
        <w:t xml:space="preserve"> 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辅导和讲授课程：</w:t>
      </w:r>
      <w:r>
        <w:rPr>
          <w:rFonts w:hint="eastAsia"/>
        </w:rPr>
        <w:t xml:space="preserve"> </w:t>
      </w:r>
    </w:p>
    <w:p w:rsidR="004937A5" w:rsidRDefault="004937A5" w:rsidP="004937A5">
      <w:pPr>
        <w:spacing w:after="0"/>
        <w:rPr>
          <w:rFonts w:hint="eastAsia"/>
        </w:rPr>
      </w:pPr>
      <w:r>
        <w:rPr>
          <w:rFonts w:hint="eastAsia"/>
        </w:rPr>
        <w:t>精益生产：</w:t>
      </w:r>
    </w:p>
    <w:p w:rsidR="004937A5" w:rsidRDefault="004937A5" w:rsidP="004937A5">
      <w:pPr>
        <w:spacing w:after="0"/>
      </w:pPr>
      <w:r>
        <w:t></w:t>
      </w:r>
      <w:r>
        <w:tab/>
        <w:t>5S</w:t>
      </w:r>
      <w:r>
        <w:rPr>
          <w:rFonts w:hint="eastAsia"/>
        </w:rPr>
        <w:t>现场管理和</w:t>
      </w:r>
      <w:r>
        <w:t>TPM</w:t>
      </w:r>
      <w:r>
        <w:rPr>
          <w:rFonts w:hint="eastAsia"/>
        </w:rPr>
        <w:t>改善；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工厂车间现场管理；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制造业品质管理；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实验设计</w:t>
      </w:r>
      <w:r>
        <w:t>DOE</w:t>
      </w:r>
      <w:r>
        <w:rPr>
          <w:rFonts w:hint="eastAsia"/>
        </w:rPr>
        <w:t>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全面质量管理</w:t>
      </w:r>
      <w:r>
        <w:t>TQM</w:t>
      </w:r>
      <w:r>
        <w:rPr>
          <w:rFonts w:hint="eastAsia"/>
        </w:rPr>
        <w:t>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项目管理；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生产成本控制管理；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安全生产管理；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生产现场班组长管理技能培训；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  <w:t>ISO9001/ISO14001/ISO45001/IATF16949</w:t>
      </w:r>
      <w:r>
        <w:rPr>
          <w:rFonts w:hint="eastAsia"/>
        </w:rPr>
        <w:t>内审员培训；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  <w:t>APQP/PPAP/FMEA/SPC/MSA</w:t>
      </w:r>
      <w:r>
        <w:rPr>
          <w:rFonts w:hint="eastAsia"/>
        </w:rPr>
        <w:t>五大工具培训；</w:t>
      </w:r>
      <w:r>
        <w:t xml:space="preserve"> </w:t>
      </w:r>
    </w:p>
    <w:p w:rsidR="004937A5" w:rsidRDefault="004937A5" w:rsidP="004937A5">
      <w:pPr>
        <w:spacing w:after="0"/>
      </w:pPr>
      <w:r>
        <w:t></w:t>
      </w:r>
      <w:r>
        <w:tab/>
      </w:r>
      <w:r>
        <w:rPr>
          <w:rFonts w:hint="eastAsia"/>
        </w:rPr>
        <w:t>防错技术及有效解决问题方法；</w:t>
      </w:r>
    </w:p>
    <w:p w:rsidR="004937A5" w:rsidRDefault="004937A5" w:rsidP="004937A5">
      <w:pPr>
        <w:spacing w:after="0"/>
      </w:pPr>
      <w:r>
        <w:t></w:t>
      </w:r>
      <w:r>
        <w:tab/>
        <w:t>QC</w:t>
      </w:r>
      <w:r>
        <w:rPr>
          <w:rFonts w:hint="eastAsia"/>
        </w:rPr>
        <w:t>七大工具；</w:t>
      </w:r>
      <w:r>
        <w:t xml:space="preserve"> </w:t>
      </w:r>
    </w:p>
    <w:p w:rsidR="00E47F3B" w:rsidRDefault="004937A5" w:rsidP="004937A5">
      <w:pPr>
        <w:spacing w:after="0"/>
      </w:pPr>
      <w:r>
        <w:lastRenderedPageBreak/>
        <w:t></w:t>
      </w:r>
      <w:r>
        <w:tab/>
        <w:t>8D</w:t>
      </w:r>
      <w:r>
        <w:rPr>
          <w:rFonts w:hint="eastAsia"/>
        </w:rPr>
        <w:t>方法培训等。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AA" w:rsidRDefault="00257CAA" w:rsidP="00037618">
      <w:pPr>
        <w:spacing w:after="0"/>
      </w:pPr>
      <w:r>
        <w:separator/>
      </w:r>
    </w:p>
  </w:endnote>
  <w:endnote w:type="continuationSeparator" w:id="0">
    <w:p w:rsidR="00257CAA" w:rsidRDefault="00257CA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AA" w:rsidRDefault="00257CAA" w:rsidP="00037618">
      <w:pPr>
        <w:spacing w:after="0"/>
      </w:pPr>
      <w:r>
        <w:separator/>
      </w:r>
    </w:p>
  </w:footnote>
  <w:footnote w:type="continuationSeparator" w:id="0">
    <w:p w:rsidR="00257CAA" w:rsidRDefault="00257CA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4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6F6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CAA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37A5"/>
    <w:rsid w:val="004952FB"/>
    <w:rsid w:val="00496829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3AB0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436D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3E97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D4C83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9122C3-2074-4C48-B95B-050E720B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293</cp:revision>
  <dcterms:created xsi:type="dcterms:W3CDTF">2008-09-11T17:20:00Z</dcterms:created>
  <dcterms:modified xsi:type="dcterms:W3CDTF">2024-07-24T03:06:00Z</dcterms:modified>
</cp:coreProperties>
</file>